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tblpXSpec="center" w:tblpY="721"/>
        <w:tblOverlap w:val="never"/>
        <w:tblW w:w="10710" w:type="dxa"/>
        <w:tblLayout w:type="fixed"/>
        <w:tblLook w:val="00A0" w:firstRow="1" w:lastRow="0" w:firstColumn="1" w:lastColumn="0" w:noHBand="0" w:noVBand="0"/>
      </w:tblPr>
      <w:tblGrid>
        <w:gridCol w:w="4410"/>
        <w:gridCol w:w="1620"/>
        <w:gridCol w:w="4680"/>
      </w:tblGrid>
      <w:tr w:rsidR="00050334" w:rsidRPr="00DB6576" w14:paraId="421BA9F4" w14:textId="77777777" w:rsidTr="004F3146">
        <w:tc>
          <w:tcPr>
            <w:tcW w:w="4410" w:type="dxa"/>
            <w:vAlign w:val="center"/>
          </w:tcPr>
          <w:p w14:paraId="65545F92" w14:textId="237E539C" w:rsidR="00050334" w:rsidRPr="00DB6576" w:rsidRDefault="00050334" w:rsidP="00730940">
            <w:pPr>
              <w:pStyle w:val="FHCRCIRB"/>
              <w:rPr>
                <w:rFonts w:cs="Arial"/>
                <w:noProof/>
              </w:rPr>
            </w:pPr>
            <w:bookmarkStart w:id="0" w:name="OLE_LINK1"/>
            <w:bookmarkStart w:id="1" w:name="OLE_LINK2"/>
          </w:p>
          <w:p w14:paraId="70E355ED" w14:textId="5DBF02F8" w:rsidR="00181493" w:rsidRPr="00DB6576" w:rsidRDefault="0010753F" w:rsidP="00730940">
            <w:pPr>
              <w:pStyle w:val="FHCRCIRB"/>
              <w:rPr>
                <w:rFonts w:cs="Arial"/>
              </w:rPr>
            </w:pPr>
            <w:r w:rsidRPr="00DB6576">
              <w:rPr>
                <w:rFonts w:cs="Arial"/>
                <w:noProof/>
              </w:rPr>
              <w:drawing>
                <wp:inline distT="0" distB="0" distL="0" distR="0" wp14:anchorId="7AD0A55C" wp14:editId="12839A31">
                  <wp:extent cx="2052320" cy="82931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620" w:type="dxa"/>
            <w:vAlign w:val="bottom"/>
          </w:tcPr>
          <w:p w14:paraId="5C6468E5" w14:textId="2FA2F46D" w:rsidR="00050334" w:rsidRPr="00DB6576" w:rsidRDefault="0010753F" w:rsidP="00B4063E">
            <w:pPr>
              <w:pStyle w:val="BodyText"/>
              <w:jc w:val="center"/>
              <w:rPr>
                <w:rFonts w:ascii="Arial" w:hAnsi="Arial" w:cs="Arial"/>
              </w:rPr>
            </w:pPr>
            <w:r w:rsidRPr="00DB6576">
              <w:rPr>
                <w:rFonts w:ascii="Arial" w:hAnsi="Arial" w:cs="Arial"/>
                <w:noProof/>
              </w:rPr>
              <w:drawing>
                <wp:inline distT="0" distB="0" distL="0" distR="0" wp14:anchorId="3164B6A7" wp14:editId="575AC602">
                  <wp:extent cx="690880" cy="690880"/>
                  <wp:effectExtent l="0" t="0" r="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4680" w:type="dxa"/>
            <w:vAlign w:val="center"/>
          </w:tcPr>
          <w:p w14:paraId="13190684" w14:textId="72821FC7" w:rsidR="00050334" w:rsidRPr="00DB6576" w:rsidRDefault="00DB6576" w:rsidP="00DB6576">
            <w:pPr>
              <w:pStyle w:val="Title"/>
            </w:pPr>
            <w:r w:rsidRPr="00DB6576">
              <w:t xml:space="preserve">FORM: </w:t>
            </w:r>
            <w:r w:rsidR="00050334" w:rsidRPr="00DB6576">
              <w:t>IRB Authorization Agreement</w:t>
            </w:r>
          </w:p>
        </w:tc>
      </w:tr>
      <w:bookmarkEnd w:id="0"/>
      <w:bookmarkEnd w:id="1"/>
    </w:tbl>
    <w:p w14:paraId="3A53D1BA" w14:textId="77777777" w:rsidR="00EC0348" w:rsidRPr="00DB6576" w:rsidRDefault="00EC0348">
      <w:pPr>
        <w:pStyle w:val="Title"/>
        <w:rPr>
          <w:sz w:val="18"/>
        </w:rPr>
      </w:pPr>
    </w:p>
    <w:tbl>
      <w:tblPr>
        <w:tblW w:w="108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0"/>
      </w:tblGrid>
      <w:tr w:rsidR="00EC0348" w:rsidRPr="00DB6576" w14:paraId="3575F6B7" w14:textId="77777777" w:rsidTr="004F3146">
        <w:tc>
          <w:tcPr>
            <w:tcW w:w="10800" w:type="dxa"/>
          </w:tcPr>
          <w:p w14:paraId="3CA1AF7A" w14:textId="77777777" w:rsidR="007D2785" w:rsidRPr="00DB6576" w:rsidRDefault="00EC0348" w:rsidP="000A2FEE">
            <w:pPr>
              <w:tabs>
                <w:tab w:val="center" w:pos="4680"/>
              </w:tabs>
              <w:rPr>
                <w:rFonts w:ascii="Arial" w:hAnsi="Arial" w:cs="Arial"/>
                <w:sz w:val="22"/>
                <w:szCs w:val="22"/>
              </w:rPr>
            </w:pPr>
            <w:r w:rsidRPr="00DB6576">
              <w:rPr>
                <w:rFonts w:ascii="Arial" w:hAnsi="Arial" w:cs="Arial"/>
                <w:b/>
                <w:bCs/>
                <w:sz w:val="22"/>
                <w:szCs w:val="22"/>
              </w:rPr>
              <w:t xml:space="preserve">Institution A - </w:t>
            </w:r>
            <w:r w:rsidRPr="00DB6576">
              <w:rPr>
                <w:rFonts w:ascii="Arial" w:hAnsi="Arial" w:cs="Arial"/>
                <w:sz w:val="22"/>
                <w:szCs w:val="22"/>
              </w:rPr>
              <w:t xml:space="preserve">Name of Institution or Organization Providing IRB Review: </w:t>
            </w:r>
          </w:p>
          <w:p w14:paraId="21D5AC2C" w14:textId="77777777" w:rsidR="000A2FEE" w:rsidRPr="00DB6576" w:rsidRDefault="000A2FEE" w:rsidP="000A2FEE">
            <w:pPr>
              <w:tabs>
                <w:tab w:val="center" w:pos="4680"/>
              </w:tabs>
              <w:rPr>
                <w:rFonts w:ascii="Arial" w:hAnsi="Arial" w:cs="Arial"/>
                <w:b/>
                <w:i/>
                <w:sz w:val="22"/>
                <w:szCs w:val="22"/>
              </w:rPr>
            </w:pPr>
            <w:r w:rsidRPr="00DB6576">
              <w:rPr>
                <w:rFonts w:ascii="Arial" w:hAnsi="Arial" w:cs="Arial"/>
                <w:b/>
                <w:i/>
                <w:sz w:val="22"/>
                <w:szCs w:val="22"/>
              </w:rPr>
              <w:t>Fred Hutchinson Cancer Center</w:t>
            </w:r>
            <w:r w:rsidR="004A7A64" w:rsidRPr="00DB6576">
              <w:rPr>
                <w:rFonts w:ascii="Arial" w:hAnsi="Arial" w:cs="Arial"/>
                <w:b/>
                <w:i/>
                <w:sz w:val="22"/>
                <w:szCs w:val="22"/>
              </w:rPr>
              <w:t xml:space="preserve"> (</w:t>
            </w:r>
            <w:r w:rsidR="00F21FD3" w:rsidRPr="00DB6576">
              <w:rPr>
                <w:rFonts w:ascii="Arial" w:hAnsi="Arial" w:cs="Arial"/>
                <w:b/>
                <w:i/>
                <w:sz w:val="22"/>
                <w:szCs w:val="22"/>
              </w:rPr>
              <w:t>Fred Hutch</w:t>
            </w:r>
            <w:r w:rsidR="004A7A64" w:rsidRPr="00DB6576">
              <w:rPr>
                <w:rFonts w:ascii="Arial" w:hAnsi="Arial" w:cs="Arial"/>
                <w:b/>
                <w:i/>
                <w:sz w:val="22"/>
                <w:szCs w:val="22"/>
              </w:rPr>
              <w:t>)</w:t>
            </w:r>
          </w:p>
          <w:tbl>
            <w:tblPr>
              <w:tblW w:w="0" w:type="auto"/>
              <w:tblLook w:val="01E0" w:firstRow="1" w:lastRow="1" w:firstColumn="1" w:lastColumn="1" w:noHBand="0" w:noVBand="0"/>
            </w:tblPr>
            <w:tblGrid>
              <w:gridCol w:w="10584"/>
            </w:tblGrid>
            <w:tr w:rsidR="004A7A64" w:rsidRPr="00DB6576" w14:paraId="72F46C2F" w14:textId="77777777" w:rsidTr="002459C3">
              <w:tc>
                <w:tcPr>
                  <w:tcW w:w="10677" w:type="dxa"/>
                </w:tcPr>
                <w:p w14:paraId="1D3AC717" w14:textId="77777777" w:rsidR="004A7A64" w:rsidRPr="00DB6576" w:rsidRDefault="004A7A64" w:rsidP="009A287F">
                  <w:pPr>
                    <w:tabs>
                      <w:tab w:val="center" w:pos="4680"/>
                    </w:tabs>
                    <w:rPr>
                      <w:rFonts w:ascii="Arial" w:hAnsi="Arial" w:cs="Arial"/>
                      <w:b/>
                      <w:sz w:val="22"/>
                      <w:szCs w:val="22"/>
                    </w:rPr>
                  </w:pPr>
                  <w:r w:rsidRPr="00DB6576">
                    <w:rPr>
                      <w:rFonts w:ascii="Arial" w:hAnsi="Arial" w:cs="Arial"/>
                      <w:b/>
                      <w:sz w:val="22"/>
                      <w:szCs w:val="22"/>
                    </w:rPr>
                    <w:t>IRB Registration #:  Com A (00000021), Com B (00000022), Com C (00005619)</w:t>
                  </w:r>
                  <w:r w:rsidR="0057455F" w:rsidRPr="00DB6576">
                    <w:rPr>
                      <w:rFonts w:ascii="Arial" w:hAnsi="Arial" w:cs="Arial"/>
                      <w:b/>
                      <w:sz w:val="22"/>
                      <w:szCs w:val="22"/>
                    </w:rPr>
                    <w:t>, Com D (0000</w:t>
                  </w:r>
                  <w:r w:rsidR="009A287F" w:rsidRPr="00DB6576">
                    <w:rPr>
                      <w:rFonts w:ascii="Arial" w:hAnsi="Arial" w:cs="Arial"/>
                      <w:b/>
                      <w:sz w:val="22"/>
                      <w:szCs w:val="22"/>
                    </w:rPr>
                    <w:t>9831</w:t>
                  </w:r>
                  <w:r w:rsidR="0057455F" w:rsidRPr="00DB6576">
                    <w:rPr>
                      <w:rFonts w:ascii="Arial" w:hAnsi="Arial" w:cs="Arial"/>
                      <w:b/>
                      <w:sz w:val="22"/>
                      <w:szCs w:val="22"/>
                    </w:rPr>
                    <w:t>)</w:t>
                  </w:r>
                </w:p>
              </w:tc>
            </w:tr>
            <w:tr w:rsidR="004A7A64" w:rsidRPr="00DB6576" w14:paraId="31EBBFE4" w14:textId="77777777" w:rsidTr="002459C3">
              <w:tc>
                <w:tcPr>
                  <w:tcW w:w="10677" w:type="dxa"/>
                </w:tcPr>
                <w:p w14:paraId="25E73512" w14:textId="77777777" w:rsidR="004A7A64" w:rsidRPr="00DB6576" w:rsidRDefault="004A7A64" w:rsidP="002459C3">
                  <w:pPr>
                    <w:tabs>
                      <w:tab w:val="center" w:pos="4680"/>
                    </w:tabs>
                    <w:rPr>
                      <w:rFonts w:ascii="Arial" w:hAnsi="Arial" w:cs="Arial"/>
                      <w:b/>
                      <w:sz w:val="22"/>
                      <w:szCs w:val="22"/>
                    </w:rPr>
                  </w:pPr>
                  <w:r w:rsidRPr="00DB6576">
                    <w:rPr>
                      <w:rFonts w:ascii="Arial" w:hAnsi="Arial" w:cs="Arial"/>
                      <w:b/>
                      <w:sz w:val="22"/>
                      <w:szCs w:val="22"/>
                    </w:rPr>
                    <w:t xml:space="preserve">Federalwide Assurance (FWA) #:  FWA00001920  </w:t>
                  </w:r>
                </w:p>
              </w:tc>
            </w:tr>
          </w:tbl>
          <w:p w14:paraId="3C2D6B30" w14:textId="77777777" w:rsidR="000A2FEE" w:rsidRPr="00DB6576" w:rsidRDefault="000A2FEE" w:rsidP="000A2FEE">
            <w:pPr>
              <w:tabs>
                <w:tab w:val="center" w:pos="4680"/>
              </w:tabs>
              <w:rPr>
                <w:rFonts w:ascii="Arial" w:hAnsi="Arial" w:cs="Arial"/>
                <w:sz w:val="22"/>
                <w:szCs w:val="22"/>
              </w:rPr>
            </w:pPr>
          </w:p>
        </w:tc>
      </w:tr>
    </w:tbl>
    <w:p w14:paraId="0986A200" w14:textId="77777777" w:rsidR="00EC0348" w:rsidRPr="00DB6576" w:rsidRDefault="00EC0348">
      <w:pPr>
        <w:tabs>
          <w:tab w:val="center" w:pos="4680"/>
        </w:tabs>
        <w:rPr>
          <w:rFonts w:ascii="Arial" w:hAnsi="Arial" w:cs="Arial"/>
          <w:sz w:val="16"/>
          <w:szCs w:val="22"/>
        </w:rPr>
      </w:pPr>
    </w:p>
    <w:tbl>
      <w:tblPr>
        <w:tblW w:w="108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0"/>
      </w:tblGrid>
      <w:tr w:rsidR="00EC0348" w:rsidRPr="00DB6576" w14:paraId="4E926F77" w14:textId="77777777" w:rsidTr="004F3146">
        <w:tc>
          <w:tcPr>
            <w:tcW w:w="10800" w:type="dxa"/>
          </w:tcPr>
          <w:p w14:paraId="0D019379" w14:textId="77777777" w:rsidR="00C1089E" w:rsidRPr="00DB6576" w:rsidRDefault="00EC0348">
            <w:pPr>
              <w:tabs>
                <w:tab w:val="center" w:pos="4680"/>
              </w:tabs>
              <w:rPr>
                <w:rFonts w:ascii="Arial" w:hAnsi="Arial" w:cs="Arial"/>
                <w:sz w:val="22"/>
                <w:szCs w:val="22"/>
              </w:rPr>
            </w:pPr>
            <w:r w:rsidRPr="00DB6576">
              <w:rPr>
                <w:rFonts w:ascii="Arial" w:hAnsi="Arial" w:cs="Arial"/>
                <w:b/>
                <w:bCs/>
                <w:sz w:val="22"/>
                <w:szCs w:val="22"/>
              </w:rPr>
              <w:t xml:space="preserve">Institution B - </w:t>
            </w:r>
            <w:r w:rsidRPr="00DB6576">
              <w:rPr>
                <w:rFonts w:ascii="Arial" w:hAnsi="Arial" w:cs="Arial"/>
                <w:sz w:val="22"/>
                <w:szCs w:val="22"/>
              </w:rPr>
              <w:t xml:space="preserve">Name of Institution Relying on the Designated IRB:  </w:t>
            </w:r>
          </w:p>
          <w:p w14:paraId="108348A6" w14:textId="77777777" w:rsidR="00EC0348" w:rsidRPr="00DB6576" w:rsidRDefault="00B4779C">
            <w:pPr>
              <w:tabs>
                <w:tab w:val="center" w:pos="4680"/>
              </w:tabs>
              <w:rPr>
                <w:rFonts w:ascii="Arial" w:hAnsi="Arial" w:cs="Arial"/>
                <w:sz w:val="22"/>
                <w:szCs w:val="22"/>
              </w:rPr>
            </w:pPr>
            <w:r w:rsidRPr="00DB6576">
              <w:rPr>
                <w:rFonts w:ascii="Arial" w:hAnsi="Arial" w:cs="Arial"/>
                <w:b/>
                <w:i/>
                <w:sz w:val="22"/>
                <w:szCs w:val="22"/>
              </w:rPr>
              <w:fldChar w:fldCharType="begin">
                <w:ffData>
                  <w:name w:val="Text13"/>
                  <w:enabled/>
                  <w:calcOnExit w:val="0"/>
                  <w:textInput/>
                </w:ffData>
              </w:fldChar>
            </w:r>
            <w:r w:rsidRPr="00DB6576">
              <w:rPr>
                <w:rFonts w:ascii="Arial" w:hAnsi="Arial" w:cs="Arial"/>
                <w:b/>
                <w:i/>
                <w:sz w:val="22"/>
                <w:szCs w:val="22"/>
              </w:rPr>
              <w:instrText xml:space="preserve"> FORMTEXT </w:instrText>
            </w:r>
            <w:r w:rsidRPr="00DB6576">
              <w:rPr>
                <w:rFonts w:ascii="Arial" w:hAnsi="Arial" w:cs="Arial"/>
                <w:b/>
                <w:i/>
                <w:sz w:val="22"/>
                <w:szCs w:val="22"/>
              </w:rPr>
            </w:r>
            <w:r w:rsidRPr="00DB6576">
              <w:rPr>
                <w:rFonts w:ascii="Arial" w:hAnsi="Arial" w:cs="Arial"/>
                <w:b/>
                <w:i/>
                <w:sz w:val="22"/>
                <w:szCs w:val="22"/>
              </w:rPr>
              <w:fldChar w:fldCharType="separate"/>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t> </w:t>
            </w:r>
            <w:r w:rsidRPr="00DB6576">
              <w:rPr>
                <w:rFonts w:ascii="Arial" w:hAnsi="Arial" w:cs="Arial"/>
                <w:b/>
                <w:i/>
                <w:sz w:val="22"/>
                <w:szCs w:val="22"/>
              </w:rPr>
              <w:fldChar w:fldCharType="end"/>
            </w:r>
          </w:p>
          <w:tbl>
            <w:tblPr>
              <w:tblW w:w="0" w:type="auto"/>
              <w:tblLook w:val="0000" w:firstRow="0" w:lastRow="0" w:firstColumn="0" w:lastColumn="0" w:noHBand="0" w:noVBand="0"/>
            </w:tblPr>
            <w:tblGrid>
              <w:gridCol w:w="10584"/>
            </w:tblGrid>
            <w:tr w:rsidR="004A7A64" w:rsidRPr="00DB6576" w14:paraId="29235F35" w14:textId="77777777" w:rsidTr="009F49A2">
              <w:tc>
                <w:tcPr>
                  <w:tcW w:w="10692" w:type="dxa"/>
                </w:tcPr>
                <w:p w14:paraId="1786CAEB" w14:textId="77777777" w:rsidR="004A7A64" w:rsidRPr="00DB6576" w:rsidRDefault="004A7A64" w:rsidP="00154075">
                  <w:pPr>
                    <w:tabs>
                      <w:tab w:val="center" w:pos="4680"/>
                    </w:tabs>
                    <w:rPr>
                      <w:rFonts w:ascii="Arial" w:hAnsi="Arial" w:cs="Arial"/>
                      <w:b/>
                      <w:sz w:val="22"/>
                      <w:szCs w:val="22"/>
                    </w:rPr>
                  </w:pPr>
                  <w:r w:rsidRPr="00DB6576">
                    <w:rPr>
                      <w:rFonts w:ascii="Arial" w:hAnsi="Arial" w:cs="Arial"/>
                      <w:b/>
                      <w:sz w:val="22"/>
                      <w:szCs w:val="22"/>
                    </w:rPr>
                    <w:t xml:space="preserve">Federalwide Assurance (FWA) #:  </w:t>
                  </w:r>
                  <w:r w:rsidRPr="00DB6576">
                    <w:rPr>
                      <w:rFonts w:ascii="Arial" w:hAnsi="Arial" w:cs="Arial"/>
                      <w:b/>
                      <w:sz w:val="22"/>
                      <w:szCs w:val="22"/>
                    </w:rPr>
                    <w:fldChar w:fldCharType="begin">
                      <w:ffData>
                        <w:name w:val="Text14"/>
                        <w:enabled/>
                        <w:calcOnExit w:val="0"/>
                        <w:textInput/>
                      </w:ffData>
                    </w:fldChar>
                  </w:r>
                  <w:bookmarkStart w:id="2" w:name="Text14"/>
                  <w:r w:rsidRPr="00DB6576">
                    <w:rPr>
                      <w:rFonts w:ascii="Arial" w:hAnsi="Arial" w:cs="Arial"/>
                      <w:b/>
                      <w:sz w:val="22"/>
                      <w:szCs w:val="22"/>
                    </w:rPr>
                    <w:instrText xml:space="preserve"> FORMTEXT </w:instrText>
                  </w:r>
                  <w:r w:rsidRPr="00DB6576">
                    <w:rPr>
                      <w:rFonts w:ascii="Arial" w:hAnsi="Arial" w:cs="Arial"/>
                      <w:b/>
                      <w:sz w:val="22"/>
                      <w:szCs w:val="22"/>
                    </w:rPr>
                  </w:r>
                  <w:r w:rsidRPr="00DB6576">
                    <w:rPr>
                      <w:rFonts w:ascii="Arial" w:hAnsi="Arial" w:cs="Arial"/>
                      <w:b/>
                      <w:sz w:val="22"/>
                      <w:szCs w:val="22"/>
                    </w:rPr>
                    <w:fldChar w:fldCharType="separate"/>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noProof/>
                      <w:sz w:val="22"/>
                      <w:szCs w:val="22"/>
                    </w:rPr>
                    <w:t> </w:t>
                  </w:r>
                  <w:r w:rsidRPr="00DB6576">
                    <w:rPr>
                      <w:rFonts w:ascii="Arial" w:hAnsi="Arial" w:cs="Arial"/>
                      <w:b/>
                      <w:sz w:val="22"/>
                      <w:szCs w:val="22"/>
                    </w:rPr>
                    <w:fldChar w:fldCharType="end"/>
                  </w:r>
                  <w:bookmarkEnd w:id="2"/>
                </w:p>
              </w:tc>
            </w:tr>
          </w:tbl>
          <w:p w14:paraId="4D0832D2" w14:textId="77777777" w:rsidR="000A2FEE" w:rsidRPr="00DB6576" w:rsidRDefault="000A2FEE">
            <w:pPr>
              <w:tabs>
                <w:tab w:val="center" w:pos="4680"/>
              </w:tabs>
              <w:rPr>
                <w:rFonts w:ascii="Arial" w:hAnsi="Arial" w:cs="Arial"/>
                <w:sz w:val="22"/>
                <w:szCs w:val="22"/>
              </w:rPr>
            </w:pPr>
          </w:p>
        </w:tc>
      </w:tr>
    </w:tbl>
    <w:p w14:paraId="62CB0584" w14:textId="77777777" w:rsidR="00EC0348" w:rsidRPr="00DB6576" w:rsidRDefault="00EC0348">
      <w:pPr>
        <w:tabs>
          <w:tab w:val="center" w:pos="4680"/>
        </w:tabs>
        <w:rPr>
          <w:rFonts w:ascii="Arial" w:hAnsi="Arial" w:cs="Arial"/>
          <w:sz w:val="16"/>
          <w:szCs w:val="22"/>
        </w:rPr>
      </w:pPr>
    </w:p>
    <w:p w14:paraId="219F7844" w14:textId="77777777" w:rsidR="00EC0348" w:rsidRPr="00DB6576" w:rsidRDefault="00EC0348" w:rsidP="004F3146">
      <w:pPr>
        <w:tabs>
          <w:tab w:val="center" w:pos="4680"/>
        </w:tabs>
        <w:rPr>
          <w:rFonts w:ascii="Arial" w:hAnsi="Arial" w:cs="Arial"/>
          <w:sz w:val="22"/>
          <w:szCs w:val="22"/>
        </w:rPr>
      </w:pPr>
      <w:r w:rsidRPr="00DB6576">
        <w:rPr>
          <w:rFonts w:ascii="Arial" w:hAnsi="Arial" w:cs="Arial"/>
          <w:sz w:val="22"/>
          <w:szCs w:val="22"/>
        </w:rPr>
        <w:t xml:space="preserve">The Officials signing below agree that </w:t>
      </w:r>
      <w:r w:rsidR="007D2785" w:rsidRPr="00DB6576">
        <w:rPr>
          <w:rFonts w:ascii="Arial" w:hAnsi="Arial" w:cs="Arial"/>
          <w:sz w:val="22"/>
          <w:szCs w:val="22"/>
        </w:rPr>
        <w:t>Institution B</w:t>
      </w:r>
      <w:r w:rsidRPr="00DB6576">
        <w:rPr>
          <w:rFonts w:ascii="Arial" w:hAnsi="Arial" w:cs="Arial"/>
          <w:sz w:val="22"/>
          <w:szCs w:val="22"/>
        </w:rPr>
        <w:t xml:space="preserve"> may rely on the </w:t>
      </w:r>
      <w:r w:rsidR="007D2785" w:rsidRPr="00DB6576">
        <w:rPr>
          <w:rFonts w:ascii="Arial" w:hAnsi="Arial" w:cs="Arial"/>
          <w:sz w:val="22"/>
          <w:szCs w:val="22"/>
        </w:rPr>
        <w:t xml:space="preserve">Fred Hutchinson Cancer Center’s </w:t>
      </w:r>
      <w:r w:rsidRPr="00DB6576">
        <w:rPr>
          <w:rFonts w:ascii="Arial" w:hAnsi="Arial" w:cs="Arial"/>
          <w:sz w:val="22"/>
          <w:szCs w:val="22"/>
        </w:rPr>
        <w:t xml:space="preserve">IRB for review and continuing oversight of </w:t>
      </w:r>
      <w:r w:rsidR="007D2785" w:rsidRPr="00DB6576">
        <w:rPr>
          <w:rFonts w:ascii="Arial" w:hAnsi="Arial" w:cs="Arial"/>
          <w:sz w:val="22"/>
          <w:szCs w:val="22"/>
        </w:rPr>
        <w:t>the</w:t>
      </w:r>
      <w:r w:rsidRPr="00DB6576">
        <w:rPr>
          <w:rFonts w:ascii="Arial" w:hAnsi="Arial" w:cs="Arial"/>
          <w:sz w:val="22"/>
          <w:szCs w:val="22"/>
        </w:rPr>
        <w:t xml:space="preserve"> human subject research described below</w:t>
      </w:r>
      <w:proofErr w:type="gramStart"/>
      <w:r w:rsidRPr="00DB6576">
        <w:rPr>
          <w:rFonts w:ascii="Arial" w:hAnsi="Arial" w:cs="Arial"/>
          <w:sz w:val="22"/>
          <w:szCs w:val="22"/>
        </w:rPr>
        <w:t>:  (</w:t>
      </w:r>
      <w:proofErr w:type="gramEnd"/>
      <w:r w:rsidRPr="00DB6576">
        <w:rPr>
          <w:rFonts w:ascii="Arial" w:hAnsi="Arial" w:cs="Arial"/>
          <w:i/>
          <w:iCs/>
          <w:sz w:val="22"/>
          <w:szCs w:val="22"/>
        </w:rPr>
        <w:t>check one</w:t>
      </w:r>
      <w:r w:rsidRPr="00DB6576">
        <w:rPr>
          <w:rFonts w:ascii="Arial" w:hAnsi="Arial" w:cs="Arial"/>
          <w:sz w:val="22"/>
          <w:szCs w:val="22"/>
        </w:rPr>
        <w:t>)</w:t>
      </w:r>
    </w:p>
    <w:p w14:paraId="7DD57DF9" w14:textId="77777777" w:rsidR="00EC0348" w:rsidRPr="00DB6576" w:rsidRDefault="00EC0348">
      <w:pPr>
        <w:rPr>
          <w:rFonts w:ascii="Arial" w:hAnsi="Arial" w:cs="Arial"/>
          <w:sz w:val="16"/>
          <w:szCs w:val="22"/>
        </w:rPr>
      </w:pPr>
    </w:p>
    <w:p w14:paraId="024EBF48" w14:textId="77777777" w:rsidR="00EC0348" w:rsidRPr="00DB6576" w:rsidRDefault="00EC0348" w:rsidP="007617F4">
      <w:pPr>
        <w:ind w:left="480" w:hanging="120"/>
        <w:rPr>
          <w:rFonts w:ascii="Arial" w:hAnsi="Arial" w:cs="Arial"/>
          <w:sz w:val="22"/>
          <w:szCs w:val="22"/>
        </w:rPr>
      </w:pPr>
      <w:r w:rsidRPr="00DB6576">
        <w:rPr>
          <w:rFonts w:ascii="Arial" w:hAnsi="Arial" w:cs="Arial"/>
          <w:sz w:val="22"/>
          <w:szCs w:val="22"/>
        </w:rPr>
        <w:fldChar w:fldCharType="begin">
          <w:ffData>
            <w:name w:val="Check2"/>
            <w:enabled/>
            <w:calcOnExit w:val="0"/>
            <w:checkBox>
              <w:sizeAuto/>
              <w:default w:val="0"/>
            </w:checkBox>
          </w:ffData>
        </w:fldChar>
      </w:r>
      <w:bookmarkStart w:id="3" w:name="Check2"/>
      <w:r w:rsidRPr="00DB6576">
        <w:rPr>
          <w:rFonts w:ascii="Arial" w:hAnsi="Arial" w:cs="Arial"/>
          <w:sz w:val="22"/>
          <w:szCs w:val="22"/>
        </w:rPr>
        <w:instrText xml:space="preserve"> FORMCHECKBOX </w:instrText>
      </w:r>
      <w:r w:rsidR="0058773D">
        <w:rPr>
          <w:rFonts w:ascii="Arial" w:hAnsi="Arial" w:cs="Arial"/>
          <w:sz w:val="22"/>
          <w:szCs w:val="22"/>
        </w:rPr>
      </w:r>
      <w:r w:rsidR="0058773D">
        <w:rPr>
          <w:rFonts w:ascii="Arial" w:hAnsi="Arial" w:cs="Arial"/>
          <w:sz w:val="22"/>
          <w:szCs w:val="22"/>
        </w:rPr>
        <w:fldChar w:fldCharType="separate"/>
      </w:r>
      <w:r w:rsidRPr="00DB6576">
        <w:rPr>
          <w:rFonts w:ascii="Arial" w:hAnsi="Arial" w:cs="Arial"/>
          <w:sz w:val="22"/>
          <w:szCs w:val="22"/>
        </w:rPr>
        <w:fldChar w:fldCharType="end"/>
      </w:r>
      <w:bookmarkEnd w:id="3"/>
      <w:r w:rsidRPr="00DB6576">
        <w:rPr>
          <w:rFonts w:ascii="Arial" w:hAnsi="Arial" w:cs="Arial"/>
          <w:sz w:val="22"/>
          <w:szCs w:val="22"/>
        </w:rPr>
        <w:t xml:space="preserve">  This agreement applies to all human subject research covered by </w:t>
      </w:r>
      <w:r w:rsidR="007D2785" w:rsidRPr="00DB6576">
        <w:rPr>
          <w:rFonts w:ascii="Arial" w:hAnsi="Arial" w:cs="Arial"/>
          <w:sz w:val="22"/>
          <w:szCs w:val="22"/>
        </w:rPr>
        <w:t>Institution B’s</w:t>
      </w:r>
      <w:r w:rsidRPr="00DB6576">
        <w:rPr>
          <w:rFonts w:ascii="Arial" w:hAnsi="Arial" w:cs="Arial"/>
          <w:sz w:val="22"/>
          <w:szCs w:val="22"/>
        </w:rPr>
        <w:t xml:space="preserve"> FWA.</w:t>
      </w:r>
    </w:p>
    <w:p w14:paraId="220CF085" w14:textId="77777777" w:rsidR="00EC0348" w:rsidRPr="00DB6576" w:rsidRDefault="00EC0348" w:rsidP="007617F4">
      <w:pPr>
        <w:ind w:hanging="120"/>
        <w:rPr>
          <w:rFonts w:ascii="Arial" w:hAnsi="Arial" w:cs="Arial"/>
          <w:sz w:val="16"/>
          <w:szCs w:val="22"/>
        </w:rPr>
      </w:pPr>
    </w:p>
    <w:p w14:paraId="6573DD1B" w14:textId="77777777" w:rsidR="00EC0348" w:rsidRPr="00DB6576" w:rsidRDefault="00EC0348" w:rsidP="007617F4">
      <w:pPr>
        <w:spacing w:after="120"/>
        <w:ind w:left="475" w:hanging="120"/>
        <w:rPr>
          <w:rFonts w:ascii="Arial" w:hAnsi="Arial" w:cs="Arial"/>
          <w:sz w:val="22"/>
          <w:szCs w:val="22"/>
        </w:rPr>
      </w:pPr>
      <w:r w:rsidRPr="00DB6576">
        <w:rPr>
          <w:rFonts w:ascii="Arial" w:hAnsi="Arial" w:cs="Arial"/>
          <w:sz w:val="22"/>
          <w:szCs w:val="22"/>
        </w:rPr>
        <w:fldChar w:fldCharType="begin">
          <w:ffData>
            <w:name w:val="Check1"/>
            <w:enabled/>
            <w:calcOnExit w:val="0"/>
            <w:checkBox>
              <w:sizeAuto/>
              <w:default w:val="0"/>
            </w:checkBox>
          </w:ffData>
        </w:fldChar>
      </w:r>
      <w:bookmarkStart w:id="4" w:name="Check1"/>
      <w:r w:rsidRPr="00DB6576">
        <w:rPr>
          <w:rFonts w:ascii="Arial" w:hAnsi="Arial" w:cs="Arial"/>
          <w:sz w:val="22"/>
          <w:szCs w:val="22"/>
        </w:rPr>
        <w:instrText xml:space="preserve"> FORMCHECKBOX </w:instrText>
      </w:r>
      <w:r w:rsidR="0058773D">
        <w:rPr>
          <w:rFonts w:ascii="Arial" w:hAnsi="Arial" w:cs="Arial"/>
          <w:sz w:val="22"/>
          <w:szCs w:val="22"/>
        </w:rPr>
      </w:r>
      <w:r w:rsidR="0058773D">
        <w:rPr>
          <w:rFonts w:ascii="Arial" w:hAnsi="Arial" w:cs="Arial"/>
          <w:sz w:val="22"/>
          <w:szCs w:val="22"/>
        </w:rPr>
        <w:fldChar w:fldCharType="separate"/>
      </w:r>
      <w:r w:rsidRPr="00DB6576">
        <w:rPr>
          <w:rFonts w:ascii="Arial" w:hAnsi="Arial" w:cs="Arial"/>
          <w:sz w:val="22"/>
          <w:szCs w:val="22"/>
        </w:rPr>
        <w:fldChar w:fldCharType="end"/>
      </w:r>
      <w:bookmarkEnd w:id="4"/>
      <w:r w:rsidRPr="00DB6576">
        <w:rPr>
          <w:rFonts w:ascii="Arial" w:hAnsi="Arial" w:cs="Arial"/>
          <w:sz w:val="22"/>
          <w:szCs w:val="22"/>
        </w:rPr>
        <w:t xml:space="preserve">  This agreement is limited to the following specific protocol(s):</w:t>
      </w:r>
    </w:p>
    <w:tbl>
      <w:tblPr>
        <w:tblW w:w="10800" w:type="dxa"/>
        <w:tblInd w:w="-5" w:type="dxa"/>
        <w:tblLook w:val="0000" w:firstRow="0" w:lastRow="0" w:firstColumn="0" w:lastColumn="0" w:noHBand="0" w:noVBand="0"/>
      </w:tblPr>
      <w:tblGrid>
        <w:gridCol w:w="2706"/>
        <w:gridCol w:w="2822"/>
        <w:gridCol w:w="5272"/>
      </w:tblGrid>
      <w:tr w:rsidR="00EC0348" w:rsidRPr="00DB6576" w14:paraId="6C1C379D" w14:textId="77777777" w:rsidTr="004F3146">
        <w:tc>
          <w:tcPr>
            <w:tcW w:w="2706" w:type="dxa"/>
            <w:tcBorders>
              <w:top w:val="single" w:sz="4" w:space="0" w:color="auto"/>
              <w:left w:val="single" w:sz="4" w:space="0" w:color="auto"/>
              <w:right w:val="single" w:sz="4" w:space="0" w:color="auto"/>
            </w:tcBorders>
          </w:tcPr>
          <w:p w14:paraId="28F64DE5" w14:textId="77777777" w:rsidR="00EC0348" w:rsidRPr="00DB6576" w:rsidRDefault="00EC0348">
            <w:pPr>
              <w:rPr>
                <w:rFonts w:ascii="Arial" w:hAnsi="Arial" w:cs="Arial"/>
                <w:sz w:val="22"/>
                <w:szCs w:val="22"/>
              </w:rPr>
            </w:pPr>
            <w:r w:rsidRPr="00DB6576">
              <w:rPr>
                <w:rFonts w:ascii="Arial" w:hAnsi="Arial" w:cs="Arial"/>
                <w:sz w:val="22"/>
                <w:szCs w:val="22"/>
              </w:rPr>
              <w:t xml:space="preserve">Title of Research Project: </w:t>
            </w:r>
          </w:p>
        </w:tc>
        <w:tc>
          <w:tcPr>
            <w:tcW w:w="8094" w:type="dxa"/>
            <w:gridSpan w:val="2"/>
            <w:tcBorders>
              <w:top w:val="single" w:sz="4" w:space="0" w:color="auto"/>
              <w:left w:val="single" w:sz="4" w:space="0" w:color="auto"/>
              <w:bottom w:val="single" w:sz="4" w:space="0" w:color="auto"/>
              <w:right w:val="single" w:sz="4" w:space="0" w:color="auto"/>
            </w:tcBorders>
          </w:tcPr>
          <w:p w14:paraId="0C17120D" w14:textId="77777777" w:rsidR="00EC0348" w:rsidRPr="00DB6576" w:rsidRDefault="00EC0348" w:rsidP="00730940">
            <w:pPr>
              <w:spacing w:after="120"/>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r>
      <w:tr w:rsidR="00EC0348" w:rsidRPr="00DB6576" w14:paraId="5F5C3829" w14:textId="77777777" w:rsidTr="004F3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8" w:type="dxa"/>
            <w:gridSpan w:val="2"/>
          </w:tcPr>
          <w:p w14:paraId="118E7966" w14:textId="77777777" w:rsidR="00EC0348" w:rsidRPr="00DB6576" w:rsidRDefault="00F21FD3">
            <w:pPr>
              <w:rPr>
                <w:rFonts w:ascii="Arial" w:hAnsi="Arial" w:cs="Arial"/>
                <w:sz w:val="22"/>
                <w:szCs w:val="22"/>
              </w:rPr>
            </w:pPr>
            <w:r w:rsidRPr="00DB6576">
              <w:rPr>
                <w:rFonts w:ascii="Arial" w:hAnsi="Arial" w:cs="Arial"/>
                <w:sz w:val="22"/>
                <w:szCs w:val="22"/>
              </w:rPr>
              <w:t>Fred Hutch</w:t>
            </w:r>
            <w:r w:rsidR="00EC0348" w:rsidRPr="00DB6576">
              <w:rPr>
                <w:rFonts w:ascii="Arial" w:hAnsi="Arial" w:cs="Arial"/>
                <w:sz w:val="22"/>
                <w:szCs w:val="22"/>
              </w:rPr>
              <w:t xml:space="preserve"> Principal Investigator:</w:t>
            </w:r>
          </w:p>
          <w:p w14:paraId="21D3FF2B" w14:textId="77777777" w:rsidR="00EC0348" w:rsidRPr="00DB6576" w:rsidRDefault="00EC0348">
            <w:pPr>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c>
          <w:tcPr>
            <w:tcW w:w="5272" w:type="dxa"/>
          </w:tcPr>
          <w:p w14:paraId="5CF0E88A" w14:textId="77777777" w:rsidR="00EC0348" w:rsidRPr="00DB6576" w:rsidRDefault="00EC0348">
            <w:pPr>
              <w:rPr>
                <w:rFonts w:ascii="Arial" w:hAnsi="Arial" w:cs="Arial"/>
                <w:sz w:val="22"/>
                <w:szCs w:val="22"/>
              </w:rPr>
            </w:pPr>
            <w:r w:rsidRPr="00DB6576">
              <w:rPr>
                <w:rFonts w:ascii="Arial" w:hAnsi="Arial" w:cs="Arial"/>
                <w:sz w:val="22"/>
                <w:szCs w:val="22"/>
              </w:rPr>
              <w:t>Institution B’s Principal Investigator:</w:t>
            </w:r>
          </w:p>
          <w:p w14:paraId="2115E0C2" w14:textId="77777777" w:rsidR="00EC0348" w:rsidRPr="00DB6576" w:rsidRDefault="00B4779C">
            <w:pPr>
              <w:rPr>
                <w:rFonts w:ascii="Arial" w:hAnsi="Arial" w:cs="Arial"/>
                <w:sz w:val="22"/>
                <w:szCs w:val="22"/>
              </w:rPr>
            </w:pPr>
            <w:r w:rsidRPr="00DB6576">
              <w:rPr>
                <w:rFonts w:ascii="Arial" w:hAnsi="Arial" w:cs="Arial"/>
                <w:sz w:val="22"/>
                <w:szCs w:val="22"/>
              </w:rPr>
              <w:fldChar w:fldCharType="begin">
                <w:ffData>
                  <w:name w:val="Text13"/>
                  <w:enabled/>
                  <w:calcOnExit w:val="0"/>
                  <w:textInput/>
                </w:ffData>
              </w:fldChar>
            </w:r>
            <w:r w:rsidRPr="00DB6576">
              <w:rPr>
                <w:rFonts w:ascii="Arial" w:hAnsi="Arial" w:cs="Arial"/>
                <w:sz w:val="22"/>
                <w:szCs w:val="22"/>
              </w:rPr>
              <w:instrText xml:space="preserve"> FORMTEXT </w:instrText>
            </w:r>
            <w:r w:rsidRPr="00DB6576">
              <w:rPr>
                <w:rFonts w:ascii="Arial" w:hAnsi="Arial" w:cs="Arial"/>
                <w:sz w:val="22"/>
                <w:szCs w:val="22"/>
              </w:rPr>
            </w:r>
            <w:r w:rsidRPr="00DB6576">
              <w:rPr>
                <w:rFonts w:ascii="Arial" w:hAnsi="Arial" w:cs="Arial"/>
                <w:sz w:val="22"/>
                <w:szCs w:val="22"/>
              </w:rPr>
              <w:fldChar w:fldCharType="separate"/>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t> </w:t>
            </w:r>
            <w:r w:rsidRPr="00DB6576">
              <w:rPr>
                <w:rFonts w:ascii="Arial" w:hAnsi="Arial" w:cs="Arial"/>
                <w:sz w:val="22"/>
                <w:szCs w:val="22"/>
              </w:rPr>
              <w:fldChar w:fldCharType="end"/>
            </w:r>
          </w:p>
        </w:tc>
      </w:tr>
    </w:tbl>
    <w:p w14:paraId="6FE353E2" w14:textId="77777777" w:rsidR="007D2785" w:rsidRPr="00DB6576" w:rsidRDefault="002255E9" w:rsidP="004F3146">
      <w:pPr>
        <w:pStyle w:val="BodyText2"/>
        <w:spacing w:before="120" w:after="240"/>
        <w:rPr>
          <w:rFonts w:ascii="Arial" w:hAnsi="Arial" w:cs="Arial"/>
          <w:sz w:val="22"/>
          <w:szCs w:val="22"/>
          <w:u w:val="none"/>
        </w:rPr>
      </w:pPr>
      <w:r w:rsidRPr="00DB6576">
        <w:rPr>
          <w:rFonts w:ascii="Arial" w:hAnsi="Arial" w:cs="Arial"/>
          <w:bCs/>
          <w:sz w:val="22"/>
          <w:szCs w:val="22"/>
          <w:u w:val="none"/>
        </w:rPr>
        <w:t xml:space="preserve">The review performed by </w:t>
      </w:r>
      <w:r w:rsidR="007D2785" w:rsidRPr="00DB6576">
        <w:rPr>
          <w:rFonts w:ascii="Arial" w:hAnsi="Arial" w:cs="Arial"/>
          <w:bCs/>
          <w:sz w:val="22"/>
          <w:szCs w:val="22"/>
          <w:u w:val="none"/>
        </w:rPr>
        <w:t xml:space="preserve">Fred Hutch’s </w:t>
      </w:r>
      <w:r w:rsidRPr="00DB6576">
        <w:rPr>
          <w:rFonts w:ascii="Arial" w:hAnsi="Arial" w:cs="Arial"/>
          <w:bCs/>
          <w:sz w:val="22"/>
          <w:szCs w:val="22"/>
          <w:u w:val="none"/>
        </w:rPr>
        <w:t xml:space="preserve">IRB will meet the human subjects protection requirements of Institution B’s OHRP-approved FWA.  The IRB at </w:t>
      </w:r>
      <w:r w:rsidR="007D2785" w:rsidRPr="00DB6576">
        <w:rPr>
          <w:rFonts w:ascii="Arial" w:hAnsi="Arial" w:cs="Arial"/>
          <w:bCs/>
          <w:sz w:val="22"/>
          <w:szCs w:val="22"/>
          <w:u w:val="none"/>
        </w:rPr>
        <w:t>Fred Hutch</w:t>
      </w:r>
      <w:r w:rsidR="005068B0" w:rsidRPr="00DB6576">
        <w:rPr>
          <w:rFonts w:ascii="Arial" w:hAnsi="Arial" w:cs="Arial"/>
          <w:bCs/>
          <w:sz w:val="22"/>
          <w:szCs w:val="22"/>
          <w:u w:val="none"/>
        </w:rPr>
        <w:t xml:space="preserve"> </w:t>
      </w:r>
      <w:r w:rsidRPr="00DB6576">
        <w:rPr>
          <w:rFonts w:ascii="Arial" w:hAnsi="Arial" w:cs="Arial"/>
          <w:bCs/>
          <w:sz w:val="22"/>
          <w:szCs w:val="22"/>
          <w:u w:val="none"/>
        </w:rPr>
        <w:t xml:space="preserve">will follow written procedures for reporting its findings and actions to appropriate officials at Institution B. Relevant minutes of IRB meetings will be made available to Institution B upon request.  Institution B remains responsible for ensuring compliance with the IRB’s determinations and with the Terms of its OHRP-approved FWA. </w:t>
      </w:r>
      <w:r w:rsidR="007D2785" w:rsidRPr="00DB6576">
        <w:rPr>
          <w:rFonts w:ascii="Arial" w:hAnsi="Arial" w:cs="Arial"/>
          <w:bCs/>
          <w:sz w:val="22"/>
          <w:szCs w:val="22"/>
          <w:u w:val="none"/>
        </w:rPr>
        <w:t xml:space="preserve">This </w:t>
      </w:r>
      <w:r w:rsidR="007D2785" w:rsidRPr="00DB6576">
        <w:rPr>
          <w:rFonts w:ascii="Arial" w:hAnsi="Arial" w:cs="Arial"/>
          <w:sz w:val="22"/>
          <w:szCs w:val="22"/>
          <w:u w:val="none"/>
        </w:rPr>
        <w:t xml:space="preserve">agreement will become effective upon the date of the last signature by the Institutional Officials below and will remain in effect until such time that either institution provides </w:t>
      </w:r>
      <w:r w:rsidR="009B3EB3" w:rsidRPr="00DB6576">
        <w:rPr>
          <w:rFonts w:ascii="Arial" w:hAnsi="Arial" w:cs="Arial"/>
          <w:sz w:val="22"/>
          <w:szCs w:val="22"/>
          <w:u w:val="none"/>
        </w:rPr>
        <w:t xml:space="preserve">30 days </w:t>
      </w:r>
      <w:r w:rsidR="007D2785" w:rsidRPr="00DB6576">
        <w:rPr>
          <w:rFonts w:ascii="Arial" w:hAnsi="Arial" w:cs="Arial"/>
          <w:sz w:val="22"/>
          <w:szCs w:val="22"/>
          <w:u w:val="none"/>
        </w:rPr>
        <w:t xml:space="preserve">written notice of termination to the other institution.  Following termination of this Agreement, </w:t>
      </w:r>
      <w:r w:rsidR="009B3EB3" w:rsidRPr="00DB6576">
        <w:rPr>
          <w:rFonts w:ascii="Arial" w:hAnsi="Arial" w:cs="Arial"/>
          <w:sz w:val="22"/>
          <w:szCs w:val="22"/>
          <w:u w:val="none"/>
        </w:rPr>
        <w:t>Fred Hutch</w:t>
      </w:r>
      <w:r w:rsidR="007D2785" w:rsidRPr="00DB6576">
        <w:rPr>
          <w:rFonts w:ascii="Arial" w:hAnsi="Arial" w:cs="Arial"/>
          <w:sz w:val="22"/>
          <w:szCs w:val="22"/>
          <w:u w:val="none"/>
        </w:rPr>
        <w:t xml:space="preserve"> agrees to provide continued </w:t>
      </w:r>
      <w:r w:rsidR="009B3EB3" w:rsidRPr="00DB6576">
        <w:rPr>
          <w:rFonts w:ascii="Arial" w:hAnsi="Arial" w:cs="Arial"/>
          <w:sz w:val="22"/>
          <w:szCs w:val="22"/>
          <w:u w:val="none"/>
        </w:rPr>
        <w:t>IRB oversight of</w:t>
      </w:r>
      <w:r w:rsidR="007D2785" w:rsidRPr="00DB6576">
        <w:rPr>
          <w:rFonts w:ascii="Arial" w:hAnsi="Arial" w:cs="Arial"/>
          <w:sz w:val="22"/>
          <w:szCs w:val="22"/>
          <w:u w:val="none"/>
        </w:rPr>
        <w:t xml:space="preserve"> ongoing </w:t>
      </w:r>
      <w:r w:rsidR="009B3EB3" w:rsidRPr="00DB6576">
        <w:rPr>
          <w:rFonts w:ascii="Arial" w:hAnsi="Arial" w:cs="Arial"/>
          <w:sz w:val="22"/>
          <w:szCs w:val="22"/>
          <w:u w:val="none"/>
        </w:rPr>
        <w:t>research</w:t>
      </w:r>
      <w:r w:rsidR="007D2785" w:rsidRPr="00DB6576">
        <w:rPr>
          <w:rFonts w:ascii="Arial" w:hAnsi="Arial" w:cs="Arial"/>
          <w:sz w:val="22"/>
          <w:szCs w:val="22"/>
          <w:u w:val="none"/>
        </w:rPr>
        <w:t xml:space="preserve"> for the reasonable time necessary to appropriately transfer oversight of the protocol(s) to the relying institution’s IRB.</w:t>
      </w:r>
      <w:r w:rsidR="008E5895" w:rsidRPr="00DB6576">
        <w:rPr>
          <w:rFonts w:ascii="Arial" w:hAnsi="Arial" w:cs="Arial"/>
          <w:sz w:val="22"/>
          <w:szCs w:val="22"/>
          <w:u w:val="none"/>
        </w:rPr>
        <w:t xml:space="preserve"> </w:t>
      </w:r>
      <w:r w:rsidR="007D2785" w:rsidRPr="00DB6576">
        <w:rPr>
          <w:rFonts w:ascii="Arial" w:hAnsi="Arial" w:cs="Arial"/>
          <w:bCs/>
          <w:sz w:val="22"/>
          <w:szCs w:val="22"/>
          <w:u w:val="none"/>
        </w:rPr>
        <w:t xml:space="preserve"> This document must be kept on file at both institutions</w:t>
      </w:r>
      <w:r w:rsidR="008E5895" w:rsidRPr="00DB6576">
        <w:rPr>
          <w:rFonts w:ascii="Arial" w:hAnsi="Arial" w:cs="Arial"/>
          <w:bCs/>
          <w:sz w:val="22"/>
          <w:szCs w:val="22"/>
          <w:u w:val="none"/>
        </w:rPr>
        <w:t>,</w:t>
      </w:r>
      <w:r w:rsidR="007D2785" w:rsidRPr="00DB6576">
        <w:rPr>
          <w:rFonts w:ascii="Arial" w:hAnsi="Arial" w:cs="Arial"/>
          <w:bCs/>
          <w:sz w:val="22"/>
          <w:szCs w:val="22"/>
          <w:u w:val="none"/>
        </w:rPr>
        <w:t xml:space="preserve"> and </w:t>
      </w:r>
      <w:r w:rsidR="008E5895" w:rsidRPr="00DB6576">
        <w:rPr>
          <w:rFonts w:ascii="Arial" w:hAnsi="Arial" w:cs="Arial"/>
          <w:bCs/>
          <w:sz w:val="22"/>
          <w:szCs w:val="22"/>
          <w:u w:val="none"/>
        </w:rPr>
        <w:t>will be amended if any information herein changes</w:t>
      </w:r>
      <w:r w:rsidR="00C47AFF" w:rsidRPr="00DB6576">
        <w:rPr>
          <w:rFonts w:ascii="Arial" w:hAnsi="Arial" w:cs="Arial"/>
          <w:bCs/>
          <w:sz w:val="22"/>
          <w:szCs w:val="22"/>
          <w:u w:val="none"/>
        </w:rPr>
        <w:t xml:space="preserve">. </w:t>
      </w:r>
      <w:r w:rsidR="008E5895" w:rsidRPr="00DB6576">
        <w:rPr>
          <w:rFonts w:ascii="Arial" w:hAnsi="Arial" w:cs="Arial"/>
          <w:bCs/>
          <w:sz w:val="22"/>
          <w:szCs w:val="22"/>
          <w:u w:val="none"/>
        </w:rPr>
        <w:t xml:space="preserve"> </w:t>
      </w:r>
      <w:r w:rsidR="00C47AFF" w:rsidRPr="00DB6576">
        <w:rPr>
          <w:rFonts w:ascii="Arial" w:hAnsi="Arial" w:cs="Arial"/>
          <w:bCs/>
          <w:sz w:val="22"/>
          <w:szCs w:val="22"/>
          <w:u w:val="none"/>
        </w:rPr>
        <w:t xml:space="preserve">It </w:t>
      </w:r>
      <w:r w:rsidR="004F44AD" w:rsidRPr="00DB6576">
        <w:rPr>
          <w:rFonts w:ascii="Arial" w:hAnsi="Arial" w:cs="Arial"/>
          <w:bCs/>
          <w:sz w:val="22"/>
          <w:szCs w:val="22"/>
          <w:u w:val="none"/>
        </w:rPr>
        <w:t xml:space="preserve">will be </w:t>
      </w:r>
      <w:r w:rsidR="007D2785" w:rsidRPr="00DB6576">
        <w:rPr>
          <w:rFonts w:ascii="Arial" w:hAnsi="Arial" w:cs="Arial"/>
          <w:bCs/>
          <w:sz w:val="22"/>
          <w:szCs w:val="22"/>
          <w:u w:val="none"/>
        </w:rPr>
        <w:t xml:space="preserve">provided to OHRP upon request.  Additional terms and responsibilities are outlined on the attached addendum and </w:t>
      </w:r>
      <w:r w:rsidR="002C2109" w:rsidRPr="00DB6576">
        <w:rPr>
          <w:rFonts w:ascii="Arial" w:hAnsi="Arial" w:cs="Arial"/>
          <w:bCs/>
          <w:sz w:val="22"/>
          <w:szCs w:val="22"/>
          <w:u w:val="none"/>
        </w:rPr>
        <w:t>shall be deemed incorporated herein by reference</w:t>
      </w:r>
      <w:r w:rsidR="007D2785" w:rsidRPr="00DB6576">
        <w:rPr>
          <w:rFonts w:ascii="Arial" w:hAnsi="Arial" w:cs="Arial"/>
          <w:bCs/>
          <w:sz w:val="22"/>
          <w:szCs w:val="22"/>
          <w:u w:val="none"/>
        </w:rPr>
        <w:t>.</w:t>
      </w:r>
    </w:p>
    <w:tbl>
      <w:tblPr>
        <w:tblW w:w="10800" w:type="dxa"/>
        <w:tblCellMar>
          <w:left w:w="115" w:type="dxa"/>
          <w:right w:w="115" w:type="dxa"/>
        </w:tblCellMar>
        <w:tblLook w:val="0000" w:firstRow="0" w:lastRow="0" w:firstColumn="0" w:lastColumn="0" w:noHBand="0" w:noVBand="0"/>
      </w:tblPr>
      <w:tblGrid>
        <w:gridCol w:w="5580"/>
        <w:gridCol w:w="5220"/>
      </w:tblGrid>
      <w:tr w:rsidR="00A9177D" w:rsidRPr="00DB6576" w14:paraId="7100E5A4" w14:textId="77777777" w:rsidTr="004F3146">
        <w:tc>
          <w:tcPr>
            <w:tcW w:w="5580" w:type="dxa"/>
            <w:tcBorders>
              <w:right w:val="single" w:sz="4" w:space="0" w:color="auto"/>
            </w:tcBorders>
          </w:tcPr>
          <w:p w14:paraId="7F1600E1" w14:textId="77777777" w:rsidR="00EC0348" w:rsidRPr="00DB6576" w:rsidRDefault="00EC0348" w:rsidP="00730940">
            <w:pPr>
              <w:keepNext/>
              <w:rPr>
                <w:rFonts w:ascii="Arial" w:hAnsi="Arial" w:cs="Arial"/>
                <w:sz w:val="22"/>
              </w:rPr>
            </w:pPr>
            <w:r w:rsidRPr="00DB6576">
              <w:rPr>
                <w:rFonts w:ascii="Arial" w:hAnsi="Arial" w:cs="Arial"/>
                <w:sz w:val="22"/>
              </w:rPr>
              <w:t xml:space="preserve">Authorized Official of </w:t>
            </w:r>
            <w:r w:rsidR="00F21FD3" w:rsidRPr="00DB6576">
              <w:rPr>
                <w:rFonts w:ascii="Arial" w:hAnsi="Arial" w:cs="Arial"/>
                <w:sz w:val="22"/>
              </w:rPr>
              <w:t>Fred Hutch</w:t>
            </w:r>
            <w:r w:rsidRPr="00DB6576">
              <w:rPr>
                <w:rFonts w:ascii="Arial" w:hAnsi="Arial" w:cs="Arial"/>
                <w:sz w:val="22"/>
              </w:rPr>
              <w:t>:</w:t>
            </w:r>
          </w:p>
        </w:tc>
        <w:tc>
          <w:tcPr>
            <w:tcW w:w="5220" w:type="dxa"/>
            <w:tcBorders>
              <w:left w:val="single" w:sz="4" w:space="0" w:color="auto"/>
            </w:tcBorders>
          </w:tcPr>
          <w:p w14:paraId="0A2CBAA4" w14:textId="77777777" w:rsidR="00EC0348" w:rsidRPr="00DB6576" w:rsidRDefault="00EC0348" w:rsidP="00730940">
            <w:pPr>
              <w:keepNext/>
              <w:rPr>
                <w:rFonts w:ascii="Arial" w:hAnsi="Arial" w:cs="Arial"/>
                <w:sz w:val="22"/>
              </w:rPr>
            </w:pPr>
            <w:r w:rsidRPr="00DB6576">
              <w:rPr>
                <w:rFonts w:ascii="Arial" w:hAnsi="Arial" w:cs="Arial"/>
                <w:sz w:val="22"/>
              </w:rPr>
              <w:t xml:space="preserve">Authorized Official of </w:t>
            </w:r>
            <w:r w:rsidR="00C47AFF" w:rsidRPr="00DB6576">
              <w:rPr>
                <w:rFonts w:ascii="Arial" w:hAnsi="Arial" w:cs="Arial"/>
                <w:sz w:val="22"/>
              </w:rPr>
              <w:t xml:space="preserve">Institution </w:t>
            </w:r>
            <w:r w:rsidRPr="00DB6576">
              <w:rPr>
                <w:rFonts w:ascii="Arial" w:hAnsi="Arial" w:cs="Arial"/>
                <w:sz w:val="22"/>
              </w:rPr>
              <w:t>B:</w:t>
            </w:r>
          </w:p>
        </w:tc>
      </w:tr>
      <w:tr w:rsidR="00A9177D" w:rsidRPr="00DB6576" w14:paraId="6D68CAAD" w14:textId="77777777" w:rsidTr="004F3146">
        <w:tc>
          <w:tcPr>
            <w:tcW w:w="5580" w:type="dxa"/>
            <w:tcBorders>
              <w:bottom w:val="single" w:sz="4" w:space="0" w:color="auto"/>
              <w:right w:val="single" w:sz="4" w:space="0" w:color="auto"/>
            </w:tcBorders>
          </w:tcPr>
          <w:p w14:paraId="4A76AA08" w14:textId="77777777" w:rsidR="00EC0348" w:rsidRPr="00DB6576" w:rsidRDefault="00EC0348" w:rsidP="00730940">
            <w:pPr>
              <w:keepNext/>
              <w:spacing w:before="120"/>
              <w:ind w:right="1785"/>
              <w:rPr>
                <w:rFonts w:ascii="Arial" w:hAnsi="Arial" w:cs="Arial"/>
                <w:sz w:val="22"/>
              </w:rPr>
            </w:pPr>
          </w:p>
        </w:tc>
        <w:tc>
          <w:tcPr>
            <w:tcW w:w="5220" w:type="dxa"/>
            <w:tcBorders>
              <w:left w:val="single" w:sz="4" w:space="0" w:color="auto"/>
              <w:bottom w:val="single" w:sz="4" w:space="0" w:color="auto"/>
            </w:tcBorders>
          </w:tcPr>
          <w:p w14:paraId="4565CCA6" w14:textId="77777777" w:rsidR="00EC0348" w:rsidRPr="00DB6576" w:rsidRDefault="00EC0348" w:rsidP="00730940">
            <w:pPr>
              <w:keepNext/>
              <w:spacing w:before="120"/>
              <w:rPr>
                <w:rFonts w:ascii="Arial" w:hAnsi="Arial" w:cs="Arial"/>
                <w:sz w:val="22"/>
              </w:rPr>
            </w:pPr>
          </w:p>
        </w:tc>
      </w:tr>
      <w:tr w:rsidR="00A9177D" w:rsidRPr="00DB6576" w14:paraId="246C432C" w14:textId="77777777" w:rsidTr="004F3146">
        <w:tc>
          <w:tcPr>
            <w:tcW w:w="5580" w:type="dxa"/>
            <w:tcBorders>
              <w:top w:val="single" w:sz="4" w:space="0" w:color="auto"/>
              <w:right w:val="single" w:sz="4" w:space="0" w:color="auto"/>
            </w:tcBorders>
          </w:tcPr>
          <w:p w14:paraId="68344EE6" w14:textId="77777777" w:rsidR="00EC0348" w:rsidRPr="00DB6576" w:rsidRDefault="00EC0348" w:rsidP="00730940">
            <w:pPr>
              <w:pStyle w:val="Header"/>
              <w:keepNext/>
              <w:tabs>
                <w:tab w:val="clear" w:pos="4320"/>
                <w:tab w:val="clear" w:pos="8640"/>
                <w:tab w:val="left" w:pos="3570"/>
              </w:tabs>
              <w:rPr>
                <w:rFonts w:ascii="Arial" w:hAnsi="Arial" w:cs="Arial"/>
                <w:sz w:val="22"/>
              </w:rPr>
            </w:pPr>
            <w:r w:rsidRPr="00DB6576">
              <w:rPr>
                <w:rFonts w:ascii="Arial" w:hAnsi="Arial" w:cs="Arial"/>
                <w:sz w:val="22"/>
              </w:rPr>
              <w:t>(signature)</w:t>
            </w:r>
            <w:r w:rsidR="00A9177D" w:rsidRPr="00DB6576">
              <w:rPr>
                <w:rFonts w:ascii="Arial" w:hAnsi="Arial" w:cs="Arial"/>
                <w:sz w:val="22"/>
              </w:rPr>
              <w:tab/>
            </w:r>
            <w:r w:rsidRPr="00DB6576">
              <w:rPr>
                <w:rFonts w:ascii="Arial" w:hAnsi="Arial" w:cs="Arial"/>
                <w:sz w:val="22"/>
              </w:rPr>
              <w:t>(date)</w:t>
            </w:r>
          </w:p>
        </w:tc>
        <w:tc>
          <w:tcPr>
            <w:tcW w:w="5220" w:type="dxa"/>
            <w:tcBorders>
              <w:top w:val="single" w:sz="4" w:space="0" w:color="auto"/>
              <w:left w:val="single" w:sz="4" w:space="0" w:color="auto"/>
            </w:tcBorders>
          </w:tcPr>
          <w:p w14:paraId="39C3B7BB" w14:textId="77777777" w:rsidR="00EC0348" w:rsidRPr="00DB6576" w:rsidRDefault="00EC0348" w:rsidP="00730940">
            <w:pPr>
              <w:keepNext/>
              <w:tabs>
                <w:tab w:val="left" w:pos="3751"/>
              </w:tabs>
              <w:rPr>
                <w:rFonts w:ascii="Arial" w:hAnsi="Arial" w:cs="Arial"/>
                <w:sz w:val="22"/>
              </w:rPr>
            </w:pPr>
            <w:r w:rsidRPr="00DB6576">
              <w:rPr>
                <w:rFonts w:ascii="Arial" w:hAnsi="Arial" w:cs="Arial"/>
                <w:sz w:val="22"/>
              </w:rPr>
              <w:t>(signature)</w:t>
            </w:r>
            <w:r w:rsidR="00A9177D" w:rsidRPr="00DB6576">
              <w:rPr>
                <w:rFonts w:ascii="Arial" w:hAnsi="Arial" w:cs="Arial"/>
                <w:sz w:val="22"/>
              </w:rPr>
              <w:tab/>
            </w:r>
            <w:r w:rsidRPr="00DB6576">
              <w:rPr>
                <w:rFonts w:ascii="Arial" w:hAnsi="Arial" w:cs="Arial"/>
                <w:sz w:val="22"/>
              </w:rPr>
              <w:t>(date)</w:t>
            </w:r>
          </w:p>
        </w:tc>
      </w:tr>
      <w:tr w:rsidR="00A9177D" w:rsidRPr="00DB6576" w14:paraId="3D810199" w14:textId="77777777" w:rsidTr="004F3146">
        <w:tc>
          <w:tcPr>
            <w:tcW w:w="5580" w:type="dxa"/>
            <w:tcBorders>
              <w:right w:val="single" w:sz="4" w:space="0" w:color="auto"/>
            </w:tcBorders>
          </w:tcPr>
          <w:p w14:paraId="6859B856" w14:textId="77777777" w:rsidR="00EC0348" w:rsidRPr="00DB6576" w:rsidRDefault="00EC0348" w:rsidP="00730940">
            <w:pPr>
              <w:keepNext/>
              <w:ind w:right="-720"/>
              <w:rPr>
                <w:rFonts w:ascii="Arial" w:hAnsi="Arial" w:cs="Arial"/>
                <w:sz w:val="22"/>
              </w:rPr>
            </w:pPr>
            <w:r w:rsidRPr="00DB6576">
              <w:rPr>
                <w:rFonts w:ascii="Arial" w:hAnsi="Arial" w:cs="Arial"/>
                <w:i/>
                <w:iCs/>
                <w:sz w:val="22"/>
              </w:rPr>
              <w:t>Name:</w:t>
            </w:r>
            <w:r w:rsidR="00C1089E" w:rsidRPr="00DB6576">
              <w:rPr>
                <w:rFonts w:ascii="Arial" w:hAnsi="Arial" w:cs="Arial"/>
                <w:i/>
                <w:iCs/>
                <w:sz w:val="22"/>
              </w:rPr>
              <w:t xml:space="preserve"> </w:t>
            </w:r>
            <w:r w:rsidR="00C1089E" w:rsidRPr="00DB6576">
              <w:rPr>
                <w:rFonts w:ascii="Arial" w:hAnsi="Arial" w:cs="Arial"/>
                <w:i/>
                <w:sz w:val="22"/>
              </w:rPr>
              <w:t xml:space="preserve"> </w:t>
            </w:r>
            <w:r w:rsidR="00FD1F73" w:rsidRPr="00DB6576">
              <w:rPr>
                <w:rFonts w:ascii="Arial" w:hAnsi="Arial" w:cs="Arial"/>
                <w:iCs/>
                <w:sz w:val="22"/>
              </w:rPr>
              <w:t>Meghan Scott</w:t>
            </w:r>
          </w:p>
        </w:tc>
        <w:tc>
          <w:tcPr>
            <w:tcW w:w="5220" w:type="dxa"/>
            <w:tcBorders>
              <w:left w:val="single" w:sz="4" w:space="0" w:color="auto"/>
            </w:tcBorders>
          </w:tcPr>
          <w:p w14:paraId="5501B4C6" w14:textId="77777777" w:rsidR="00EC0348" w:rsidRPr="00DB6576" w:rsidRDefault="00EC0348" w:rsidP="00730940">
            <w:pPr>
              <w:keepNext/>
              <w:ind w:right="-720"/>
              <w:rPr>
                <w:rFonts w:ascii="Arial" w:hAnsi="Arial" w:cs="Arial"/>
                <w:i/>
                <w:iCs/>
                <w:sz w:val="22"/>
              </w:rPr>
            </w:pPr>
            <w:r w:rsidRPr="00DB6576">
              <w:rPr>
                <w:rFonts w:ascii="Arial" w:hAnsi="Arial" w:cs="Arial"/>
                <w:i/>
                <w:iCs/>
                <w:sz w:val="22"/>
              </w:rPr>
              <w:t xml:space="preserve">Name: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427E54ED" w14:textId="77777777" w:rsidTr="004F3146">
        <w:tc>
          <w:tcPr>
            <w:tcW w:w="5580" w:type="dxa"/>
            <w:tcBorders>
              <w:right w:val="single" w:sz="4" w:space="0" w:color="auto"/>
            </w:tcBorders>
          </w:tcPr>
          <w:p w14:paraId="1927131E" w14:textId="77777777" w:rsidR="00EC0348" w:rsidRPr="00DB6576" w:rsidRDefault="00EC0348" w:rsidP="00730940">
            <w:pPr>
              <w:keepNext/>
              <w:ind w:right="-720"/>
              <w:rPr>
                <w:rFonts w:ascii="Arial" w:hAnsi="Arial" w:cs="Arial"/>
                <w:sz w:val="22"/>
              </w:rPr>
            </w:pPr>
            <w:r w:rsidRPr="00DB6576">
              <w:rPr>
                <w:rFonts w:ascii="Arial" w:hAnsi="Arial" w:cs="Arial"/>
                <w:i/>
                <w:iCs/>
                <w:sz w:val="22"/>
              </w:rPr>
              <w:t>Title:</w:t>
            </w:r>
            <w:r w:rsidR="00C1089E" w:rsidRPr="00DB6576">
              <w:rPr>
                <w:rFonts w:ascii="Arial" w:hAnsi="Arial" w:cs="Arial"/>
                <w:i/>
                <w:iCs/>
                <w:sz w:val="22"/>
              </w:rPr>
              <w:t xml:space="preserve">  </w:t>
            </w:r>
            <w:r w:rsidR="00511CE4" w:rsidRPr="00DB6576">
              <w:rPr>
                <w:rFonts w:ascii="Arial" w:hAnsi="Arial" w:cs="Arial"/>
                <w:iCs/>
                <w:sz w:val="22"/>
              </w:rPr>
              <w:t>Director, Institutional Review Office</w:t>
            </w:r>
          </w:p>
        </w:tc>
        <w:tc>
          <w:tcPr>
            <w:tcW w:w="5220" w:type="dxa"/>
            <w:tcBorders>
              <w:left w:val="single" w:sz="4" w:space="0" w:color="auto"/>
            </w:tcBorders>
          </w:tcPr>
          <w:p w14:paraId="0B1512C9" w14:textId="77777777" w:rsidR="00EC0348" w:rsidRPr="00DB6576" w:rsidRDefault="00EC0348" w:rsidP="00730940">
            <w:pPr>
              <w:keepNext/>
              <w:ind w:right="-720"/>
              <w:rPr>
                <w:rFonts w:ascii="Arial" w:hAnsi="Arial" w:cs="Arial"/>
                <w:i/>
                <w:iCs/>
                <w:sz w:val="22"/>
              </w:rPr>
            </w:pPr>
            <w:r w:rsidRPr="00DB6576">
              <w:rPr>
                <w:rFonts w:ascii="Arial" w:hAnsi="Arial" w:cs="Arial"/>
                <w:i/>
                <w:iCs/>
                <w:sz w:val="22"/>
              </w:rPr>
              <w:t xml:space="preserve">Title: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3E799D9A" w14:textId="77777777" w:rsidTr="004F3146">
        <w:tc>
          <w:tcPr>
            <w:tcW w:w="5580" w:type="dxa"/>
            <w:tcBorders>
              <w:right w:val="single" w:sz="4" w:space="0" w:color="auto"/>
            </w:tcBorders>
          </w:tcPr>
          <w:p w14:paraId="038CF2E0" w14:textId="77777777" w:rsidR="00511CE4" w:rsidRPr="00DB6576" w:rsidRDefault="00EC0348" w:rsidP="00730940">
            <w:pPr>
              <w:keepNext/>
              <w:spacing w:before="120"/>
              <w:ind w:left="1785" w:right="-720" w:hanging="1785"/>
              <w:rPr>
                <w:rFonts w:ascii="Arial" w:hAnsi="Arial" w:cs="Arial"/>
                <w:iCs/>
                <w:sz w:val="22"/>
              </w:rPr>
            </w:pPr>
            <w:r w:rsidRPr="00DB6576">
              <w:rPr>
                <w:rFonts w:ascii="Arial" w:hAnsi="Arial" w:cs="Arial"/>
                <w:i/>
                <w:iCs/>
                <w:sz w:val="22"/>
              </w:rPr>
              <w:t>Mailing Address</w:t>
            </w:r>
            <w:r w:rsidR="00511CE4" w:rsidRPr="00DB6576">
              <w:rPr>
                <w:rFonts w:ascii="Arial" w:hAnsi="Arial" w:cs="Arial"/>
                <w:i/>
                <w:iCs/>
                <w:sz w:val="22"/>
              </w:rPr>
              <w:t>:</w:t>
            </w:r>
            <w:r w:rsidR="00294149" w:rsidRPr="00DB6576">
              <w:rPr>
                <w:rFonts w:ascii="Arial" w:hAnsi="Arial" w:cs="Arial"/>
                <w:iCs/>
                <w:sz w:val="22"/>
              </w:rPr>
              <w:tab/>
            </w:r>
            <w:r w:rsidR="00511CE4" w:rsidRPr="00DB6576">
              <w:rPr>
                <w:rFonts w:ascii="Arial" w:hAnsi="Arial" w:cs="Arial"/>
                <w:iCs/>
                <w:sz w:val="22"/>
              </w:rPr>
              <w:t>1100 Fairview Avenue N</w:t>
            </w:r>
          </w:p>
        </w:tc>
        <w:tc>
          <w:tcPr>
            <w:tcW w:w="5220" w:type="dxa"/>
            <w:tcBorders>
              <w:left w:val="single" w:sz="4" w:space="0" w:color="auto"/>
            </w:tcBorders>
          </w:tcPr>
          <w:p w14:paraId="514E28A2" w14:textId="77777777" w:rsidR="00EC0348" w:rsidRPr="00DB6576" w:rsidRDefault="00EC0348" w:rsidP="00730940">
            <w:pPr>
              <w:keepNext/>
              <w:spacing w:before="120"/>
              <w:ind w:left="1786" w:right="-720" w:hanging="1786"/>
              <w:rPr>
                <w:rFonts w:ascii="Arial" w:hAnsi="Arial" w:cs="Arial"/>
                <w:sz w:val="22"/>
              </w:rPr>
            </w:pPr>
            <w:r w:rsidRPr="00DB6576">
              <w:rPr>
                <w:rFonts w:ascii="Arial" w:hAnsi="Arial" w:cs="Arial"/>
                <w:i/>
                <w:sz w:val="22"/>
              </w:rPr>
              <w:t>Mailing Address</w:t>
            </w:r>
            <w:r w:rsidR="00294149" w:rsidRPr="00DB6576">
              <w:rPr>
                <w:rFonts w:ascii="Arial" w:hAnsi="Arial" w:cs="Arial"/>
                <w:i/>
                <w:sz w:val="22"/>
              </w:rPr>
              <w:t>:</w:t>
            </w:r>
            <w:r w:rsidR="00294149" w:rsidRPr="00DB6576">
              <w:rPr>
                <w:rFonts w:ascii="Arial" w:hAnsi="Arial" w:cs="Arial"/>
                <w:sz w:val="22"/>
              </w:rPr>
              <w:tab/>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4629BB97" w14:textId="77777777" w:rsidTr="004F3146">
        <w:tc>
          <w:tcPr>
            <w:tcW w:w="5580" w:type="dxa"/>
            <w:tcBorders>
              <w:right w:val="single" w:sz="4" w:space="0" w:color="auto"/>
            </w:tcBorders>
          </w:tcPr>
          <w:p w14:paraId="5A9FF31D" w14:textId="77777777" w:rsidR="00511CE4" w:rsidRPr="00DB6576" w:rsidRDefault="00511CE4" w:rsidP="00730940">
            <w:pPr>
              <w:keepNext/>
              <w:ind w:left="1785" w:right="-720"/>
              <w:rPr>
                <w:rFonts w:ascii="Arial" w:hAnsi="Arial" w:cs="Arial"/>
                <w:iCs/>
                <w:sz w:val="22"/>
              </w:rPr>
            </w:pPr>
            <w:r w:rsidRPr="00DB6576">
              <w:rPr>
                <w:rFonts w:ascii="Arial" w:hAnsi="Arial" w:cs="Arial"/>
                <w:iCs/>
                <w:sz w:val="22"/>
              </w:rPr>
              <w:t>Mailstop:  J</w:t>
            </w:r>
            <w:r w:rsidR="009B3EB3" w:rsidRPr="00DB6576">
              <w:rPr>
                <w:rFonts w:ascii="Arial" w:hAnsi="Arial" w:cs="Arial"/>
                <w:iCs/>
                <w:sz w:val="22"/>
              </w:rPr>
              <w:t>2</w:t>
            </w:r>
            <w:r w:rsidRPr="00DB6576">
              <w:rPr>
                <w:rFonts w:ascii="Arial" w:hAnsi="Arial" w:cs="Arial"/>
                <w:iCs/>
                <w:sz w:val="22"/>
              </w:rPr>
              <w:t>-1</w:t>
            </w:r>
            <w:r w:rsidR="009B3EB3" w:rsidRPr="00DB6576">
              <w:rPr>
                <w:rFonts w:ascii="Arial" w:hAnsi="Arial" w:cs="Arial"/>
                <w:iCs/>
                <w:sz w:val="22"/>
              </w:rPr>
              <w:t>00</w:t>
            </w:r>
          </w:p>
          <w:p w14:paraId="453E7507" w14:textId="77777777" w:rsidR="00EC0348" w:rsidRPr="00DB6576" w:rsidRDefault="00511CE4" w:rsidP="00730940">
            <w:pPr>
              <w:keepNext/>
              <w:spacing w:after="120"/>
              <w:ind w:left="1785" w:right="-720"/>
              <w:rPr>
                <w:rFonts w:ascii="Arial" w:hAnsi="Arial" w:cs="Arial"/>
                <w:iCs/>
                <w:sz w:val="22"/>
              </w:rPr>
            </w:pPr>
            <w:r w:rsidRPr="00DB6576">
              <w:rPr>
                <w:rFonts w:ascii="Arial" w:hAnsi="Arial" w:cs="Arial"/>
                <w:iCs/>
                <w:sz w:val="22"/>
              </w:rPr>
              <w:t>Seattle, WA  98109</w:t>
            </w:r>
          </w:p>
        </w:tc>
        <w:tc>
          <w:tcPr>
            <w:tcW w:w="5220" w:type="dxa"/>
            <w:tcBorders>
              <w:left w:val="single" w:sz="4" w:space="0" w:color="auto"/>
            </w:tcBorders>
          </w:tcPr>
          <w:p w14:paraId="081C710D" w14:textId="77777777" w:rsidR="00EC0348" w:rsidRPr="00DB6576" w:rsidRDefault="00B4779C" w:rsidP="00730940">
            <w:pPr>
              <w:keepNext/>
              <w:spacing w:after="120"/>
              <w:ind w:left="1785" w:right="-720"/>
              <w:rPr>
                <w:rFonts w:ascii="Arial" w:hAnsi="Arial" w:cs="Arial"/>
                <w:sz w:val="22"/>
              </w:rPr>
            </w:pPr>
            <w:r w:rsidRPr="00DB6576">
              <w:rPr>
                <w:rFonts w:ascii="Arial" w:hAnsi="Arial" w:cs="Arial"/>
                <w:sz w:val="22"/>
              </w:rPr>
              <w:fldChar w:fldCharType="begin">
                <w:ffData>
                  <w:name w:val="Text13"/>
                  <w:enabled/>
                  <w:calcOnExit w:val="0"/>
                  <w:textInput/>
                </w:ffData>
              </w:fldChar>
            </w:r>
            <w:r w:rsidRPr="00DB6576">
              <w:rPr>
                <w:rFonts w:ascii="Arial" w:hAnsi="Arial" w:cs="Arial"/>
                <w:sz w:val="22"/>
              </w:rPr>
              <w:instrText xml:space="preserve"> FORMTEXT </w:instrText>
            </w:r>
            <w:r w:rsidRPr="00DB6576">
              <w:rPr>
                <w:rFonts w:ascii="Arial" w:hAnsi="Arial" w:cs="Arial"/>
                <w:sz w:val="22"/>
              </w:rPr>
            </w:r>
            <w:r w:rsidRPr="00DB6576">
              <w:rPr>
                <w:rFonts w:ascii="Arial" w:hAnsi="Arial" w:cs="Arial"/>
                <w:sz w:val="22"/>
              </w:rPr>
              <w:fldChar w:fldCharType="separate"/>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t> </w:t>
            </w:r>
            <w:r w:rsidRPr="00DB6576">
              <w:rPr>
                <w:rFonts w:ascii="Arial" w:hAnsi="Arial" w:cs="Arial"/>
                <w:sz w:val="22"/>
              </w:rPr>
              <w:fldChar w:fldCharType="end"/>
            </w:r>
          </w:p>
        </w:tc>
      </w:tr>
      <w:tr w:rsidR="00A9177D" w:rsidRPr="00DB6576" w14:paraId="5169AA4E" w14:textId="77777777" w:rsidTr="004F3146">
        <w:tc>
          <w:tcPr>
            <w:tcW w:w="5580" w:type="dxa"/>
            <w:tcBorders>
              <w:right w:val="single" w:sz="4" w:space="0" w:color="auto"/>
            </w:tcBorders>
          </w:tcPr>
          <w:p w14:paraId="4A0E6EB7" w14:textId="77777777" w:rsidR="00EC0348" w:rsidRPr="00DB6576" w:rsidRDefault="00EC0348" w:rsidP="00730940">
            <w:pPr>
              <w:keepNext/>
              <w:ind w:right="-720"/>
              <w:rPr>
                <w:rFonts w:ascii="Arial" w:hAnsi="Arial" w:cs="Arial"/>
                <w:sz w:val="22"/>
              </w:rPr>
            </w:pPr>
            <w:r w:rsidRPr="00DB6576">
              <w:rPr>
                <w:rFonts w:ascii="Arial" w:hAnsi="Arial" w:cs="Arial"/>
                <w:i/>
                <w:sz w:val="22"/>
              </w:rPr>
              <w:t>Phone</w:t>
            </w:r>
            <w:proofErr w:type="gramStart"/>
            <w:r w:rsidRPr="00DB6576">
              <w:rPr>
                <w:rFonts w:ascii="Arial" w:hAnsi="Arial" w:cs="Arial"/>
                <w:i/>
                <w:sz w:val="22"/>
              </w:rPr>
              <w:t>:</w:t>
            </w:r>
            <w:r w:rsidRPr="00DB6576">
              <w:rPr>
                <w:rFonts w:ascii="Arial" w:hAnsi="Arial" w:cs="Arial"/>
                <w:sz w:val="22"/>
              </w:rPr>
              <w:t xml:space="preserve">  </w:t>
            </w:r>
            <w:r w:rsidR="00511CE4" w:rsidRPr="00DB6576">
              <w:rPr>
                <w:rFonts w:ascii="Arial" w:hAnsi="Arial" w:cs="Arial"/>
                <w:sz w:val="22"/>
              </w:rPr>
              <w:t>(</w:t>
            </w:r>
            <w:proofErr w:type="gramEnd"/>
            <w:r w:rsidR="00511CE4" w:rsidRPr="00DB6576">
              <w:rPr>
                <w:rFonts w:ascii="Arial" w:hAnsi="Arial" w:cs="Arial"/>
                <w:sz w:val="22"/>
              </w:rPr>
              <w:t>206) 667-</w:t>
            </w:r>
            <w:r w:rsidR="00FD1F73" w:rsidRPr="00DB6576">
              <w:rPr>
                <w:rFonts w:ascii="Arial" w:hAnsi="Arial" w:cs="Arial"/>
                <w:sz w:val="22"/>
              </w:rPr>
              <w:t>4372</w:t>
            </w:r>
            <w:r w:rsidRPr="00DB6576">
              <w:rPr>
                <w:rFonts w:ascii="Arial" w:hAnsi="Arial" w:cs="Arial"/>
                <w:i/>
                <w:iCs/>
                <w:sz w:val="22"/>
              </w:rPr>
              <w:t xml:space="preserve">   </w:t>
            </w:r>
            <w:r w:rsidR="006E18C3" w:rsidRPr="00DB6576">
              <w:rPr>
                <w:rFonts w:ascii="Arial" w:hAnsi="Arial" w:cs="Arial"/>
                <w:i/>
                <w:iCs/>
                <w:sz w:val="22"/>
              </w:rPr>
              <w:t xml:space="preserve">        </w:t>
            </w:r>
            <w:r w:rsidRPr="00DB6576">
              <w:rPr>
                <w:rFonts w:ascii="Arial" w:hAnsi="Arial" w:cs="Arial"/>
                <w:i/>
                <w:sz w:val="22"/>
              </w:rPr>
              <w:t>Fax:</w:t>
            </w:r>
            <w:r w:rsidRPr="00DB6576">
              <w:rPr>
                <w:rFonts w:ascii="Arial" w:hAnsi="Arial" w:cs="Arial"/>
                <w:sz w:val="22"/>
              </w:rPr>
              <w:t xml:space="preserve"> </w:t>
            </w:r>
            <w:r w:rsidR="00C1089E" w:rsidRPr="00DB6576">
              <w:rPr>
                <w:rFonts w:ascii="Arial" w:hAnsi="Arial" w:cs="Arial"/>
                <w:sz w:val="22"/>
              </w:rPr>
              <w:t xml:space="preserve"> </w:t>
            </w:r>
            <w:r w:rsidR="00511CE4" w:rsidRPr="00DB6576">
              <w:rPr>
                <w:rFonts w:ascii="Arial" w:hAnsi="Arial" w:cs="Arial"/>
                <w:sz w:val="22"/>
              </w:rPr>
              <w:t>(206) 667-6831</w:t>
            </w:r>
          </w:p>
        </w:tc>
        <w:tc>
          <w:tcPr>
            <w:tcW w:w="5220" w:type="dxa"/>
            <w:tcBorders>
              <w:left w:val="single" w:sz="4" w:space="0" w:color="auto"/>
            </w:tcBorders>
          </w:tcPr>
          <w:p w14:paraId="26BA3AAC" w14:textId="77777777" w:rsidR="00EC0348" w:rsidRPr="00DB6576" w:rsidRDefault="00EC0348" w:rsidP="00730940">
            <w:pPr>
              <w:keepNext/>
              <w:ind w:right="-720"/>
              <w:rPr>
                <w:rFonts w:ascii="Arial" w:hAnsi="Arial" w:cs="Arial"/>
                <w:sz w:val="22"/>
              </w:rPr>
            </w:pPr>
            <w:r w:rsidRPr="00DB6576">
              <w:rPr>
                <w:rFonts w:ascii="Arial" w:hAnsi="Arial" w:cs="Arial"/>
                <w:i/>
                <w:sz w:val="22"/>
              </w:rPr>
              <w:t>Phone:</w:t>
            </w:r>
            <w:r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r w:rsidR="00C1089E" w:rsidRPr="00DB6576">
              <w:rPr>
                <w:rFonts w:ascii="Arial" w:hAnsi="Arial" w:cs="Arial"/>
                <w:i/>
                <w:sz w:val="22"/>
              </w:rPr>
              <w:t xml:space="preserve">           </w:t>
            </w:r>
            <w:r w:rsidRPr="00DB6576">
              <w:rPr>
                <w:rFonts w:ascii="Arial" w:hAnsi="Arial" w:cs="Arial"/>
                <w:i/>
                <w:sz w:val="22"/>
              </w:rPr>
              <w:t>Fax:</w:t>
            </w:r>
            <w:r w:rsidRPr="00DB6576">
              <w:rPr>
                <w:rFonts w:ascii="Arial" w:hAnsi="Arial" w:cs="Arial"/>
                <w:sz w:val="22"/>
              </w:rPr>
              <w:t xml:space="preserve"> </w:t>
            </w:r>
            <w:r w:rsidR="00C1089E"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tc>
      </w:tr>
      <w:tr w:rsidR="00A9177D" w:rsidRPr="00DB6576" w14:paraId="5FD708DB" w14:textId="77777777" w:rsidTr="004F3146">
        <w:tc>
          <w:tcPr>
            <w:tcW w:w="5580" w:type="dxa"/>
            <w:tcBorders>
              <w:right w:val="single" w:sz="4" w:space="0" w:color="auto"/>
            </w:tcBorders>
          </w:tcPr>
          <w:p w14:paraId="5DB759A9" w14:textId="645B57DF" w:rsidR="00DB6576" w:rsidRPr="004F3146" w:rsidRDefault="00EC0348" w:rsidP="004F3146">
            <w:pPr>
              <w:keepNext/>
              <w:ind w:right="-720"/>
              <w:rPr>
                <w:rFonts w:ascii="Arial" w:hAnsi="Arial" w:cs="Arial"/>
                <w:iCs/>
                <w:sz w:val="22"/>
              </w:rPr>
            </w:pPr>
            <w:r w:rsidRPr="00DB6576">
              <w:rPr>
                <w:rFonts w:ascii="Arial" w:hAnsi="Arial" w:cs="Arial"/>
                <w:i/>
                <w:sz w:val="22"/>
              </w:rPr>
              <w:t>Email:</w:t>
            </w:r>
            <w:r w:rsidRPr="00DB6576">
              <w:rPr>
                <w:rFonts w:ascii="Arial" w:hAnsi="Arial" w:cs="Arial"/>
                <w:i/>
                <w:iCs/>
                <w:sz w:val="22"/>
              </w:rPr>
              <w:t xml:space="preserve">  </w:t>
            </w:r>
            <w:r w:rsidR="00FD1F73" w:rsidRPr="00DB6576">
              <w:rPr>
                <w:rFonts w:ascii="Arial" w:hAnsi="Arial" w:cs="Arial"/>
                <w:iCs/>
                <w:sz w:val="22"/>
              </w:rPr>
              <w:t>mscott</w:t>
            </w:r>
            <w:r w:rsidR="00511CE4" w:rsidRPr="00DB6576">
              <w:rPr>
                <w:rFonts w:ascii="Arial" w:hAnsi="Arial" w:cs="Arial"/>
                <w:iCs/>
                <w:sz w:val="22"/>
              </w:rPr>
              <w:t>@f</w:t>
            </w:r>
            <w:r w:rsidR="0036286E" w:rsidRPr="00DB6576">
              <w:rPr>
                <w:rFonts w:ascii="Arial" w:hAnsi="Arial" w:cs="Arial"/>
                <w:iCs/>
                <w:sz w:val="22"/>
              </w:rPr>
              <w:t>redhutch</w:t>
            </w:r>
            <w:r w:rsidR="00511CE4" w:rsidRPr="00DB6576">
              <w:rPr>
                <w:rFonts w:ascii="Arial" w:hAnsi="Arial" w:cs="Arial"/>
                <w:iCs/>
                <w:sz w:val="22"/>
              </w:rPr>
              <w:t>.org</w:t>
            </w:r>
          </w:p>
        </w:tc>
        <w:tc>
          <w:tcPr>
            <w:tcW w:w="5220" w:type="dxa"/>
            <w:tcBorders>
              <w:left w:val="single" w:sz="4" w:space="0" w:color="auto"/>
            </w:tcBorders>
          </w:tcPr>
          <w:p w14:paraId="5DF794BD" w14:textId="77777777" w:rsidR="00EC0348" w:rsidRPr="00DB6576" w:rsidRDefault="00EC0348" w:rsidP="00730940">
            <w:pPr>
              <w:keepNext/>
              <w:ind w:right="-720"/>
              <w:rPr>
                <w:rFonts w:ascii="Arial" w:hAnsi="Arial" w:cs="Arial"/>
                <w:sz w:val="22"/>
              </w:rPr>
            </w:pPr>
            <w:r w:rsidRPr="00DB6576">
              <w:rPr>
                <w:rFonts w:ascii="Arial" w:hAnsi="Arial" w:cs="Arial"/>
                <w:i/>
                <w:sz w:val="22"/>
              </w:rPr>
              <w:t>Email:</w:t>
            </w:r>
            <w:r w:rsidRPr="00DB6576">
              <w:rPr>
                <w:rFonts w:ascii="Arial" w:hAnsi="Arial" w:cs="Arial"/>
                <w:sz w:val="22"/>
              </w:rPr>
              <w:t xml:space="preserve">  </w:t>
            </w:r>
            <w:r w:rsidR="00B4779C" w:rsidRPr="00DB6576">
              <w:rPr>
                <w:rFonts w:ascii="Arial" w:hAnsi="Arial" w:cs="Arial"/>
                <w:sz w:val="22"/>
              </w:rPr>
              <w:fldChar w:fldCharType="begin">
                <w:ffData>
                  <w:name w:val="Text13"/>
                  <w:enabled/>
                  <w:calcOnExit w:val="0"/>
                  <w:textInput/>
                </w:ffData>
              </w:fldChar>
            </w:r>
            <w:r w:rsidR="00B4779C" w:rsidRPr="00DB6576">
              <w:rPr>
                <w:rFonts w:ascii="Arial" w:hAnsi="Arial" w:cs="Arial"/>
                <w:sz w:val="22"/>
              </w:rPr>
              <w:instrText xml:space="preserve"> FORMTEXT </w:instrText>
            </w:r>
            <w:r w:rsidR="00B4779C" w:rsidRPr="00DB6576">
              <w:rPr>
                <w:rFonts w:ascii="Arial" w:hAnsi="Arial" w:cs="Arial"/>
                <w:sz w:val="22"/>
              </w:rPr>
            </w:r>
            <w:r w:rsidR="00B4779C" w:rsidRPr="00DB6576">
              <w:rPr>
                <w:rFonts w:ascii="Arial" w:hAnsi="Arial" w:cs="Arial"/>
                <w:sz w:val="22"/>
              </w:rPr>
              <w:fldChar w:fldCharType="separate"/>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t> </w:t>
            </w:r>
            <w:r w:rsidR="00B4779C" w:rsidRPr="00DB6576">
              <w:rPr>
                <w:rFonts w:ascii="Arial" w:hAnsi="Arial" w:cs="Arial"/>
                <w:sz w:val="22"/>
              </w:rPr>
              <w:fldChar w:fldCharType="end"/>
            </w:r>
          </w:p>
          <w:p w14:paraId="7E120986" w14:textId="77777777" w:rsidR="00C47E61" w:rsidRPr="00DB6576" w:rsidRDefault="00C47E61" w:rsidP="0043066C">
            <w:pPr>
              <w:rPr>
                <w:rFonts w:ascii="Arial" w:hAnsi="Arial" w:cs="Arial"/>
                <w:sz w:val="22"/>
              </w:rPr>
            </w:pPr>
          </w:p>
          <w:p w14:paraId="150444FB" w14:textId="77777777" w:rsidR="00C47E61" w:rsidRPr="00DB6576" w:rsidRDefault="00C47E61" w:rsidP="0043066C">
            <w:pPr>
              <w:rPr>
                <w:rFonts w:ascii="Arial" w:hAnsi="Arial" w:cs="Arial"/>
                <w:sz w:val="22"/>
              </w:rPr>
            </w:pPr>
          </w:p>
        </w:tc>
      </w:tr>
    </w:tbl>
    <w:p w14:paraId="577B91D3" w14:textId="77777777" w:rsidR="00A630B0" w:rsidRPr="00DB6576" w:rsidRDefault="00A630B0" w:rsidP="00730940">
      <w:pPr>
        <w:keepNext/>
        <w:pageBreakBefore/>
        <w:autoSpaceDE w:val="0"/>
        <w:autoSpaceDN w:val="0"/>
        <w:adjustRightInd w:val="0"/>
        <w:spacing w:before="360"/>
        <w:jc w:val="center"/>
        <w:rPr>
          <w:rFonts w:ascii="Arial" w:eastAsia="Calibri" w:hAnsi="Arial" w:cs="Arial"/>
          <w:b/>
          <w:bCs/>
        </w:rPr>
      </w:pPr>
      <w:r w:rsidRPr="00DB6576">
        <w:rPr>
          <w:rFonts w:ascii="Arial" w:eastAsia="Calibri" w:hAnsi="Arial" w:cs="Arial"/>
          <w:b/>
          <w:bCs/>
        </w:rPr>
        <w:lastRenderedPageBreak/>
        <w:t>Attachment to IRB Authorization Agreement:</w:t>
      </w:r>
    </w:p>
    <w:p w14:paraId="3A962471" w14:textId="77777777" w:rsidR="00A630B0" w:rsidRPr="00DB6576" w:rsidRDefault="00A630B0" w:rsidP="00A630B0">
      <w:pPr>
        <w:autoSpaceDE w:val="0"/>
        <w:autoSpaceDN w:val="0"/>
        <w:adjustRightInd w:val="0"/>
        <w:jc w:val="center"/>
        <w:rPr>
          <w:rFonts w:ascii="Arial" w:eastAsia="Calibri" w:hAnsi="Arial" w:cs="Arial"/>
        </w:rPr>
      </w:pPr>
      <w:r w:rsidRPr="00DB6576">
        <w:rPr>
          <w:rFonts w:ascii="Arial" w:eastAsia="Calibri" w:hAnsi="Arial" w:cs="Arial"/>
        </w:rPr>
        <w:t xml:space="preserve">Division of Responsibilities between </w:t>
      </w:r>
      <w:r w:rsidR="00F21FD3" w:rsidRPr="00DB6576">
        <w:rPr>
          <w:rFonts w:ascii="Arial" w:eastAsia="Calibri" w:hAnsi="Arial" w:cs="Arial"/>
        </w:rPr>
        <w:t>Fred Hutch</w:t>
      </w:r>
      <w:r w:rsidRPr="00DB6576">
        <w:rPr>
          <w:rFonts w:ascii="Arial" w:eastAsia="Calibri" w:hAnsi="Arial" w:cs="Arial"/>
        </w:rPr>
        <w:t xml:space="preserve"> and Institution B</w:t>
      </w:r>
    </w:p>
    <w:p w14:paraId="2D00E642" w14:textId="77777777" w:rsidR="00A630B0" w:rsidRPr="00DB6576" w:rsidRDefault="00A630B0" w:rsidP="00A630B0">
      <w:pPr>
        <w:autoSpaceDE w:val="0"/>
        <w:autoSpaceDN w:val="0"/>
        <w:adjustRightInd w:val="0"/>
        <w:jc w:val="center"/>
        <w:rPr>
          <w:rFonts w:ascii="Arial" w:eastAsia="Calibri" w:hAnsi="Arial" w:cs="Arial"/>
        </w:rPr>
      </w:pPr>
      <w:r w:rsidRPr="00DB6576">
        <w:rPr>
          <w:rFonts w:ascii="Arial" w:eastAsia="Calibri" w:hAnsi="Arial" w:cs="Arial"/>
        </w:rPr>
        <w:t xml:space="preserve"> </w:t>
      </w:r>
      <w:r w:rsidR="00937C41" w:rsidRPr="00DB6576">
        <w:rPr>
          <w:rFonts w:ascii="Arial" w:eastAsia="Calibri" w:hAnsi="Arial" w:cs="Arial"/>
        </w:rPr>
        <w:t>W</w:t>
      </w:r>
      <w:r w:rsidRPr="00DB6576">
        <w:rPr>
          <w:rFonts w:ascii="Arial" w:eastAsia="Calibri" w:hAnsi="Arial" w:cs="Arial"/>
        </w:rPr>
        <w:t xml:space="preserve">hen </w:t>
      </w:r>
      <w:r w:rsidR="00F21FD3" w:rsidRPr="00DB6576">
        <w:rPr>
          <w:rFonts w:ascii="Arial" w:eastAsia="Calibri" w:hAnsi="Arial" w:cs="Arial"/>
        </w:rPr>
        <w:t>Fred Hutch</w:t>
      </w:r>
      <w:r w:rsidRPr="00DB6576">
        <w:rPr>
          <w:rFonts w:ascii="Arial" w:eastAsia="Calibri" w:hAnsi="Arial" w:cs="Arial"/>
        </w:rPr>
        <w:t xml:space="preserve"> IRB is the IRB of Record</w:t>
      </w:r>
    </w:p>
    <w:p w14:paraId="168E3856" w14:textId="77777777" w:rsidR="00A630B0" w:rsidRPr="00DB6576" w:rsidRDefault="00A630B0" w:rsidP="00A630B0">
      <w:pPr>
        <w:autoSpaceDE w:val="0"/>
        <w:autoSpaceDN w:val="0"/>
        <w:adjustRightInd w:val="0"/>
        <w:rPr>
          <w:rFonts w:ascii="Arial" w:eastAsia="Calibri" w:hAnsi="Arial" w:cs="Arial"/>
          <w:sz w:val="22"/>
          <w:szCs w:val="22"/>
        </w:rPr>
      </w:pPr>
    </w:p>
    <w:p w14:paraId="69140438" w14:textId="77777777" w:rsidR="00A630B0" w:rsidRPr="00DB6576" w:rsidRDefault="00A630B0" w:rsidP="0057455F">
      <w:pPr>
        <w:autoSpaceDE w:val="0"/>
        <w:autoSpaceDN w:val="0"/>
        <w:adjustRightInd w:val="0"/>
        <w:spacing w:after="100"/>
        <w:ind w:left="360" w:right="306"/>
        <w:rPr>
          <w:rFonts w:ascii="Arial" w:eastAsia="Calibri" w:hAnsi="Arial" w:cs="Arial"/>
          <w:b/>
          <w:bCs/>
          <w:sz w:val="22"/>
          <w:szCs w:val="22"/>
        </w:rPr>
      </w:pPr>
      <w:r w:rsidRPr="00DB6576">
        <w:rPr>
          <w:rFonts w:ascii="Arial" w:eastAsia="Calibri" w:hAnsi="Arial" w:cs="Arial"/>
          <w:sz w:val="22"/>
          <w:szCs w:val="22"/>
        </w:rPr>
        <w:t xml:space="preserve">The following Division of Responsibilities is based on the premise that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is providing IRB oversight for human subjects research activity occurring at Institution B, and that Institution B’s primary function is (a) to contribute local context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 and (b) conduct oversight of local performance of these studies.  </w:t>
      </w:r>
      <w:r w:rsidRPr="00DB6576">
        <w:rPr>
          <w:rFonts w:ascii="Arial" w:eastAsia="Calibri" w:hAnsi="Arial" w:cs="Arial"/>
          <w:color w:val="000000"/>
          <w:sz w:val="22"/>
          <w:szCs w:val="22"/>
        </w:rPr>
        <w:t xml:space="preserve">As the IRB of record,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will conduct all reviews in accordance with 45 CFR 46, 21 CFR 50 and 56, 45 CFR 164, and RCW 70.02 as applicable.</w:t>
      </w:r>
    </w:p>
    <w:p w14:paraId="3FF2D566" w14:textId="77777777" w:rsidR="00A630B0" w:rsidRPr="00DB6576" w:rsidRDefault="00A630B0" w:rsidP="00730940">
      <w:pPr>
        <w:autoSpaceDE w:val="0"/>
        <w:autoSpaceDN w:val="0"/>
        <w:adjustRightInd w:val="0"/>
        <w:spacing w:before="120" w:after="120"/>
        <w:ind w:left="720" w:hanging="360"/>
        <w:rPr>
          <w:rFonts w:ascii="Arial" w:eastAsia="Calibri" w:hAnsi="Arial" w:cs="Arial"/>
          <w:b/>
          <w:szCs w:val="22"/>
        </w:rPr>
      </w:pPr>
      <w:r w:rsidRPr="00DB6576">
        <w:rPr>
          <w:rFonts w:ascii="Arial" w:eastAsia="Calibri" w:hAnsi="Arial" w:cs="Arial"/>
          <w:b/>
          <w:szCs w:val="22"/>
        </w:rPr>
        <w:t xml:space="preserve">The responsibilities of the </w:t>
      </w:r>
      <w:r w:rsidR="00F21FD3" w:rsidRPr="00DB6576">
        <w:rPr>
          <w:rFonts w:ascii="Arial" w:eastAsia="Calibri" w:hAnsi="Arial" w:cs="Arial"/>
          <w:b/>
          <w:bCs/>
          <w:szCs w:val="22"/>
        </w:rPr>
        <w:t>Fred Hutch</w:t>
      </w:r>
      <w:r w:rsidRPr="00DB6576">
        <w:rPr>
          <w:rFonts w:ascii="Arial" w:eastAsia="Calibri" w:hAnsi="Arial" w:cs="Arial"/>
          <w:b/>
          <w:szCs w:val="22"/>
        </w:rPr>
        <w:t xml:space="preserve"> IRB are to:</w:t>
      </w:r>
    </w:p>
    <w:p w14:paraId="61F189F6"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Perform initial review of new studies, discuss any issues with the Principal Investigator, require necessary modifications to the study, and make a final decision of approval or disapproval of the study;</w:t>
      </w:r>
    </w:p>
    <w:p w14:paraId="0A468F64" w14:textId="77777777" w:rsidR="00667FCA" w:rsidRPr="00DB6576" w:rsidRDefault="00667FCA" w:rsidP="00EB273E">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Perform initial and periodic review of the </w:t>
      </w:r>
      <w:r w:rsidR="00E565F5" w:rsidRPr="00DB6576">
        <w:rPr>
          <w:rFonts w:ascii="Arial" w:eastAsia="Calibri" w:hAnsi="Arial" w:cs="Arial"/>
          <w:sz w:val="22"/>
          <w:szCs w:val="22"/>
        </w:rPr>
        <w:t xml:space="preserve">qualifications of the site investigator and the adequacy of the site </w:t>
      </w:r>
      <w:r w:rsidRPr="00DB6576">
        <w:rPr>
          <w:rFonts w:ascii="Arial" w:eastAsia="Calibri" w:hAnsi="Arial" w:cs="Arial"/>
          <w:sz w:val="22"/>
          <w:szCs w:val="22"/>
        </w:rPr>
        <w:t>to conduct the research;</w:t>
      </w:r>
    </w:p>
    <w:p w14:paraId="4FF7ADD1"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sz w:val="22"/>
          <w:szCs w:val="22"/>
        </w:rPr>
        <w:t>Conduct continuing review of the research and review study amendments;</w:t>
      </w:r>
    </w:p>
    <w:p w14:paraId="6BD4177F" w14:textId="77777777" w:rsidR="00122DA6" w:rsidRPr="00DB6576" w:rsidRDefault="00122DA6" w:rsidP="00730940">
      <w:pPr>
        <w:numPr>
          <w:ilvl w:val="0"/>
          <w:numId w:val="1"/>
        </w:numPr>
        <w:autoSpaceDE w:val="0"/>
        <w:autoSpaceDN w:val="0"/>
        <w:adjustRightInd w:val="0"/>
        <w:spacing w:after="100"/>
        <w:ind w:right="302"/>
        <w:rPr>
          <w:rFonts w:ascii="Arial" w:eastAsia="Wingdings-Regular" w:hAnsi="Arial" w:cs="Arial"/>
          <w:sz w:val="22"/>
          <w:szCs w:val="22"/>
        </w:rPr>
      </w:pPr>
      <w:bookmarkStart w:id="5" w:name="_Hlk31454414"/>
      <w:r w:rsidRPr="00DB6576">
        <w:rPr>
          <w:rFonts w:ascii="Arial" w:eastAsia="Calibri" w:hAnsi="Arial" w:cs="Arial"/>
          <w:sz w:val="22"/>
          <w:szCs w:val="22"/>
        </w:rPr>
        <w:t xml:space="preserve">Review any researcher or research staff financial conflict of interest management plans submitted by Institution B </w:t>
      </w:r>
      <w:r w:rsidR="00677A1B" w:rsidRPr="00DB6576">
        <w:rPr>
          <w:rFonts w:ascii="Arial" w:eastAsia="Calibri" w:hAnsi="Arial" w:cs="Arial"/>
          <w:sz w:val="22"/>
          <w:szCs w:val="22"/>
        </w:rPr>
        <w:t xml:space="preserve">and </w:t>
      </w:r>
      <w:r w:rsidRPr="00DB6576">
        <w:rPr>
          <w:rFonts w:ascii="Arial" w:eastAsia="Calibri" w:hAnsi="Arial" w:cs="Arial"/>
          <w:sz w:val="22"/>
          <w:szCs w:val="22"/>
        </w:rPr>
        <w:t>determine whether the management plan is appropriate to approve the research</w:t>
      </w:r>
      <w:r w:rsidR="00C961EA" w:rsidRPr="00DB6576">
        <w:rPr>
          <w:rFonts w:ascii="Arial" w:eastAsia="Calibri" w:hAnsi="Arial" w:cs="Arial"/>
          <w:sz w:val="22"/>
          <w:szCs w:val="22"/>
        </w:rPr>
        <w:t>;</w:t>
      </w:r>
      <w:r w:rsidRPr="00DB6576">
        <w:rPr>
          <w:rFonts w:ascii="Arial" w:eastAsia="Calibri" w:hAnsi="Arial" w:cs="Arial"/>
          <w:sz w:val="22"/>
          <w:szCs w:val="22"/>
        </w:rPr>
        <w:t xml:space="preserve"> </w:t>
      </w:r>
    </w:p>
    <w:bookmarkEnd w:id="5"/>
    <w:p w14:paraId="4296448B"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sz w:val="22"/>
          <w:szCs w:val="22"/>
        </w:rPr>
        <w:t>Conduct review of serious, unexpected, and related adverse events; serious or continuing noncompliance; and other unanticipated problems;</w:t>
      </w:r>
    </w:p>
    <w:p w14:paraId="19D0676F" w14:textId="77777777" w:rsidR="00677A1B" w:rsidRPr="00DB6576" w:rsidRDefault="00677A1B" w:rsidP="00730940">
      <w:pPr>
        <w:numPr>
          <w:ilvl w:val="0"/>
          <w:numId w:val="1"/>
        </w:numPr>
        <w:autoSpaceDE w:val="0"/>
        <w:autoSpaceDN w:val="0"/>
        <w:adjustRightInd w:val="0"/>
        <w:spacing w:after="100"/>
        <w:ind w:right="302"/>
        <w:rPr>
          <w:rFonts w:ascii="Arial" w:eastAsia="Wingdings-Regular" w:hAnsi="Arial" w:cs="Arial"/>
          <w:sz w:val="22"/>
          <w:szCs w:val="22"/>
        </w:rPr>
      </w:pPr>
      <w:bookmarkStart w:id="6" w:name="_Hlk31462510"/>
      <w:r w:rsidRPr="00DB6576">
        <w:rPr>
          <w:rFonts w:ascii="Arial" w:eastAsia="Wingdings-Regular" w:hAnsi="Arial" w:cs="Arial"/>
          <w:sz w:val="22"/>
          <w:szCs w:val="22"/>
        </w:rPr>
        <w:t>Promptly notify Institut</w:t>
      </w:r>
      <w:r w:rsidR="00C961EA" w:rsidRPr="00DB6576">
        <w:rPr>
          <w:rFonts w:ascii="Arial" w:eastAsia="Wingdings-Regular" w:hAnsi="Arial" w:cs="Arial"/>
          <w:sz w:val="22"/>
          <w:szCs w:val="22"/>
        </w:rPr>
        <w:t>i</w:t>
      </w:r>
      <w:r w:rsidRPr="00DB6576">
        <w:rPr>
          <w:rFonts w:ascii="Arial" w:eastAsia="Wingdings-Regular" w:hAnsi="Arial" w:cs="Arial"/>
          <w:sz w:val="22"/>
          <w:szCs w:val="22"/>
        </w:rPr>
        <w:t xml:space="preserve">on B </w:t>
      </w:r>
      <w:r w:rsidR="00E2215F" w:rsidRPr="00DB6576">
        <w:rPr>
          <w:rFonts w:ascii="Arial" w:eastAsia="Wingdings-Regular" w:hAnsi="Arial" w:cs="Arial"/>
          <w:sz w:val="22"/>
          <w:szCs w:val="22"/>
        </w:rPr>
        <w:t xml:space="preserve">of any </w:t>
      </w:r>
      <w:r w:rsidR="00EE4CAA" w:rsidRPr="00DB6576">
        <w:rPr>
          <w:rFonts w:ascii="Arial" w:eastAsia="Wingdings-Regular" w:hAnsi="Arial" w:cs="Arial"/>
          <w:sz w:val="22"/>
          <w:szCs w:val="22"/>
        </w:rPr>
        <w:t>report</w:t>
      </w:r>
      <w:r w:rsidR="00E2215F" w:rsidRPr="00DB6576">
        <w:rPr>
          <w:rFonts w:ascii="Arial" w:eastAsia="Wingdings-Regular" w:hAnsi="Arial" w:cs="Arial"/>
          <w:sz w:val="22"/>
          <w:szCs w:val="22"/>
        </w:rPr>
        <w:t>ed</w:t>
      </w:r>
      <w:r w:rsidR="00EE4CAA" w:rsidRPr="00DB6576">
        <w:rPr>
          <w:rFonts w:ascii="Arial" w:eastAsia="Wingdings-Regular" w:hAnsi="Arial" w:cs="Arial"/>
          <w:sz w:val="22"/>
          <w:szCs w:val="22"/>
        </w:rPr>
        <w:t xml:space="preserve"> </w:t>
      </w:r>
      <w:r w:rsidRPr="00DB6576">
        <w:rPr>
          <w:rFonts w:ascii="Arial" w:eastAsia="Wingdings-Regular" w:hAnsi="Arial" w:cs="Arial"/>
          <w:sz w:val="22"/>
          <w:szCs w:val="22"/>
        </w:rPr>
        <w:t>allegation</w:t>
      </w:r>
      <w:r w:rsidR="00E2215F" w:rsidRPr="00DB6576">
        <w:rPr>
          <w:rFonts w:ascii="Arial" w:eastAsia="Wingdings-Regular" w:hAnsi="Arial" w:cs="Arial"/>
          <w:sz w:val="22"/>
          <w:szCs w:val="22"/>
        </w:rPr>
        <w:t>s</w:t>
      </w:r>
      <w:r w:rsidRPr="00DB6576">
        <w:rPr>
          <w:rFonts w:ascii="Arial" w:eastAsia="Wingdings-Regular" w:hAnsi="Arial" w:cs="Arial"/>
          <w:sz w:val="22"/>
          <w:szCs w:val="22"/>
        </w:rPr>
        <w:t xml:space="preserve"> </w:t>
      </w:r>
      <w:r w:rsidR="00EE4CAA" w:rsidRPr="00DB6576">
        <w:rPr>
          <w:rFonts w:ascii="Arial" w:eastAsia="Wingdings-Regular" w:hAnsi="Arial" w:cs="Arial"/>
          <w:sz w:val="22"/>
          <w:szCs w:val="22"/>
        </w:rPr>
        <w:t xml:space="preserve">of non-compliance </w:t>
      </w:r>
      <w:r w:rsidRPr="00DB6576">
        <w:rPr>
          <w:rFonts w:ascii="Arial" w:eastAsia="Wingdings-Regular" w:hAnsi="Arial" w:cs="Arial"/>
          <w:sz w:val="22"/>
          <w:szCs w:val="22"/>
        </w:rPr>
        <w:t xml:space="preserve">relating </w:t>
      </w:r>
      <w:r w:rsidR="00C961EA" w:rsidRPr="00DB6576">
        <w:rPr>
          <w:rFonts w:ascii="Arial" w:eastAsia="Wingdings-Regular" w:hAnsi="Arial" w:cs="Arial"/>
          <w:sz w:val="22"/>
          <w:szCs w:val="22"/>
        </w:rPr>
        <w:t xml:space="preserve">to </w:t>
      </w:r>
      <w:r w:rsidRPr="00DB6576">
        <w:rPr>
          <w:rFonts w:ascii="Arial" w:eastAsia="Wingdings-Regular" w:hAnsi="Arial" w:cs="Arial"/>
          <w:sz w:val="22"/>
          <w:szCs w:val="22"/>
        </w:rPr>
        <w:t>Institu</w:t>
      </w:r>
      <w:r w:rsidR="00EE4CAA" w:rsidRPr="00DB6576">
        <w:rPr>
          <w:rFonts w:ascii="Arial" w:eastAsia="Wingdings-Regular" w:hAnsi="Arial" w:cs="Arial"/>
          <w:sz w:val="22"/>
          <w:szCs w:val="22"/>
        </w:rPr>
        <w:t>t</w:t>
      </w:r>
      <w:r w:rsidRPr="00DB6576">
        <w:rPr>
          <w:rFonts w:ascii="Arial" w:eastAsia="Wingdings-Regular" w:hAnsi="Arial" w:cs="Arial"/>
          <w:sz w:val="22"/>
          <w:szCs w:val="22"/>
        </w:rPr>
        <w:t>ion B</w:t>
      </w:r>
      <w:r w:rsidR="00EE4CAA" w:rsidRPr="00DB6576">
        <w:rPr>
          <w:rFonts w:ascii="Arial" w:eastAsia="Wingdings-Regular" w:hAnsi="Arial" w:cs="Arial"/>
          <w:sz w:val="22"/>
          <w:szCs w:val="22"/>
        </w:rPr>
        <w:t>.  Fred Hutch and Institution B will agree upon a plan to determine if the allegation has a basis in fact on a case-by-case basis</w:t>
      </w:r>
      <w:r w:rsidR="00C961EA" w:rsidRPr="00DB6576">
        <w:rPr>
          <w:rFonts w:ascii="Arial" w:eastAsia="Wingdings-Regular" w:hAnsi="Arial" w:cs="Arial"/>
          <w:sz w:val="22"/>
          <w:szCs w:val="22"/>
        </w:rPr>
        <w:t>;</w:t>
      </w:r>
      <w:r w:rsidR="00EE4CAA" w:rsidRPr="00DB6576">
        <w:rPr>
          <w:rFonts w:ascii="Arial" w:eastAsia="Wingdings-Regular" w:hAnsi="Arial" w:cs="Arial"/>
          <w:sz w:val="22"/>
          <w:szCs w:val="22"/>
        </w:rPr>
        <w:t xml:space="preserve">  </w:t>
      </w:r>
    </w:p>
    <w:p w14:paraId="6B1CC61E" w14:textId="77777777" w:rsidR="008D370D" w:rsidRPr="00DB6576" w:rsidRDefault="00C961EA" w:rsidP="00730940">
      <w:pPr>
        <w:numPr>
          <w:ilvl w:val="0"/>
          <w:numId w:val="1"/>
        </w:numPr>
        <w:autoSpaceDE w:val="0"/>
        <w:autoSpaceDN w:val="0"/>
        <w:adjustRightInd w:val="0"/>
        <w:spacing w:after="100"/>
        <w:ind w:right="302"/>
        <w:rPr>
          <w:rFonts w:ascii="Arial" w:eastAsia="Wingdings-Regular" w:hAnsi="Arial" w:cs="Arial"/>
          <w:sz w:val="22"/>
          <w:szCs w:val="22"/>
        </w:rPr>
      </w:pPr>
      <w:bookmarkStart w:id="7" w:name="_Hlk31462636"/>
      <w:bookmarkEnd w:id="6"/>
      <w:r w:rsidRPr="00DB6576">
        <w:rPr>
          <w:rFonts w:ascii="Arial" w:eastAsia="Calibri" w:hAnsi="Arial" w:cs="Arial"/>
          <w:sz w:val="22"/>
          <w:szCs w:val="22"/>
        </w:rPr>
        <w:t>A</w:t>
      </w:r>
      <w:r w:rsidR="007543CB" w:rsidRPr="00DB6576">
        <w:rPr>
          <w:rFonts w:ascii="Arial" w:eastAsia="Calibri" w:hAnsi="Arial" w:cs="Arial"/>
          <w:sz w:val="22"/>
          <w:szCs w:val="22"/>
        </w:rPr>
        <w:t xml:space="preserve">udit </w:t>
      </w:r>
      <w:r w:rsidRPr="00DB6576">
        <w:rPr>
          <w:rFonts w:ascii="Arial" w:eastAsia="Calibri" w:hAnsi="Arial" w:cs="Arial"/>
          <w:sz w:val="22"/>
          <w:szCs w:val="22"/>
        </w:rPr>
        <w:t>the conduct of the research being carried out by Institution B when warranted;</w:t>
      </w:r>
    </w:p>
    <w:bookmarkEnd w:id="7"/>
    <w:p w14:paraId="49E960F6" w14:textId="77777777" w:rsidR="00A630B0" w:rsidRPr="00DB6576" w:rsidRDefault="00A630B0" w:rsidP="00730940">
      <w:pPr>
        <w:numPr>
          <w:ilvl w:val="0"/>
          <w:numId w:val="1"/>
        </w:numPr>
        <w:autoSpaceDE w:val="0"/>
        <w:autoSpaceDN w:val="0"/>
        <w:adjustRightInd w:val="0"/>
        <w:spacing w:after="100"/>
        <w:ind w:right="302"/>
        <w:rPr>
          <w:rFonts w:ascii="Arial" w:eastAsia="Wingdings-Regular" w:hAnsi="Arial" w:cs="Arial"/>
          <w:sz w:val="22"/>
          <w:szCs w:val="22"/>
        </w:rPr>
      </w:pPr>
      <w:r w:rsidRPr="00DB6576">
        <w:rPr>
          <w:rFonts w:ascii="Arial" w:eastAsia="Calibri" w:hAnsi="Arial" w:cs="Arial"/>
          <w:color w:val="000000"/>
          <w:sz w:val="22"/>
          <w:szCs w:val="22"/>
        </w:rPr>
        <w:t xml:space="preserve">Either directly, or through the appropriate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coordinating center, inform the Principal Investigator at Institution B in writing of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determinations including approvals and disapproval, required modifications, determinations related to unanticipated problems and noncompliance, and any changes in the study approval status</w:t>
      </w:r>
      <w:r w:rsidRPr="00DB6576">
        <w:rPr>
          <w:rFonts w:ascii="Arial" w:eastAsia="Calibri" w:hAnsi="Arial" w:cs="Arial"/>
          <w:sz w:val="22"/>
          <w:szCs w:val="22"/>
        </w:rPr>
        <w:t>;</w:t>
      </w:r>
    </w:p>
    <w:p w14:paraId="1939A525"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t xml:space="preserve">Either directly, or through the appropriate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coordinating center</w:t>
      </w:r>
      <w:r w:rsidRPr="00DB6576">
        <w:rPr>
          <w:rFonts w:ascii="Arial" w:eastAsia="Calibri" w:hAnsi="Arial" w:cs="Arial"/>
          <w:sz w:val="22"/>
          <w:szCs w:val="22"/>
        </w:rPr>
        <w:t>, notify the Principal Investigator at Institution B of new materials that have been reviewed for an active study and any changes in the study approval status;</w:t>
      </w:r>
    </w:p>
    <w:p w14:paraId="538145DF"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t xml:space="preserve">Promptly notify the Principal Investigator at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the Principal Investigator at Institution B, and appropriate officials at Institution B of any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determinations that require reporting to institutional officials and/or regulatory agencies under 45 CFR 46.103(b)(5) </w:t>
      </w:r>
      <w:r w:rsidR="00173C17" w:rsidRPr="00DB6576">
        <w:rPr>
          <w:rFonts w:ascii="Arial" w:eastAsia="Calibri" w:hAnsi="Arial" w:cs="Arial"/>
          <w:color w:val="000000"/>
          <w:sz w:val="22"/>
          <w:szCs w:val="22"/>
        </w:rPr>
        <w:t>and 21 CFR 56.108(b) and 56.113</w:t>
      </w:r>
      <w:r w:rsidRPr="00DB6576">
        <w:rPr>
          <w:rFonts w:ascii="Arial" w:eastAsia="Calibri" w:hAnsi="Arial" w:cs="Arial"/>
          <w:color w:val="000000"/>
          <w:sz w:val="22"/>
          <w:szCs w:val="22"/>
        </w:rPr>
        <w:t xml:space="preserve">.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through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Institutional Review Office, will submit required reports to the applicable federal department (</w:t>
      </w:r>
      <w:proofErr w:type="gramStart"/>
      <w:r w:rsidRPr="00DB6576">
        <w:rPr>
          <w:rFonts w:ascii="Arial" w:eastAsia="Calibri" w:hAnsi="Arial" w:cs="Arial"/>
          <w:color w:val="000000"/>
          <w:sz w:val="22"/>
          <w:szCs w:val="22"/>
        </w:rPr>
        <w:t>e.g.</w:t>
      </w:r>
      <w:proofErr w:type="gramEnd"/>
      <w:r w:rsidRPr="00DB6576">
        <w:rPr>
          <w:rFonts w:ascii="Arial" w:eastAsia="Calibri" w:hAnsi="Arial" w:cs="Arial"/>
          <w:color w:val="000000"/>
          <w:sz w:val="22"/>
          <w:szCs w:val="22"/>
        </w:rPr>
        <w:t xml:space="preserve"> OHRP, FDA) and/or funding agency head(s).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Institutional Review Office will provide Institution B an opportunity to review and provide input on any reports prior to transmission to regulatory agencies</w:t>
      </w:r>
      <w:r w:rsidR="00E2215F" w:rsidRPr="00DB6576">
        <w:rPr>
          <w:rFonts w:ascii="Arial" w:eastAsia="Calibri" w:hAnsi="Arial" w:cs="Arial"/>
          <w:color w:val="000000"/>
          <w:sz w:val="22"/>
          <w:szCs w:val="22"/>
        </w:rPr>
        <w:t xml:space="preserve">; </w:t>
      </w:r>
      <w:bookmarkStart w:id="8" w:name="_Hlk33176904"/>
      <w:r w:rsidR="00E2215F" w:rsidRPr="00DB6576">
        <w:rPr>
          <w:rFonts w:ascii="Arial" w:eastAsia="Calibri" w:hAnsi="Arial" w:cs="Arial"/>
          <w:color w:val="000000"/>
          <w:sz w:val="22"/>
          <w:szCs w:val="22"/>
        </w:rPr>
        <w:t>however, in no case will such opportunity for review and comment interfer</w:t>
      </w:r>
      <w:r w:rsidR="00C961EA" w:rsidRPr="00DB6576">
        <w:rPr>
          <w:rFonts w:ascii="Arial" w:eastAsia="Calibri" w:hAnsi="Arial" w:cs="Arial"/>
          <w:color w:val="000000"/>
          <w:sz w:val="22"/>
          <w:szCs w:val="22"/>
        </w:rPr>
        <w:t>e</w:t>
      </w:r>
      <w:r w:rsidR="00E2215F" w:rsidRPr="00DB6576">
        <w:rPr>
          <w:rFonts w:ascii="Arial" w:eastAsia="Calibri" w:hAnsi="Arial" w:cs="Arial"/>
          <w:color w:val="000000"/>
          <w:sz w:val="22"/>
          <w:szCs w:val="22"/>
        </w:rPr>
        <w:t xml:space="preserve"> with timely submission of required reports. </w:t>
      </w:r>
      <w:bookmarkEnd w:id="8"/>
      <w:r w:rsidR="00E2215F" w:rsidRPr="00DB6576">
        <w:rPr>
          <w:rFonts w:ascii="Arial" w:eastAsia="Calibri" w:hAnsi="Arial" w:cs="Arial"/>
          <w:color w:val="000000"/>
          <w:sz w:val="22"/>
          <w:szCs w:val="22"/>
        </w:rPr>
        <w:t>Although Fred Hutch will consider any comments submitted, the final content of the report is up to the discretion of Fred Hutch</w:t>
      </w:r>
      <w:r w:rsidRPr="00DB6576">
        <w:rPr>
          <w:rFonts w:ascii="Arial" w:eastAsia="Calibri" w:hAnsi="Arial" w:cs="Arial"/>
          <w:color w:val="000000"/>
          <w:sz w:val="22"/>
          <w:szCs w:val="22"/>
        </w:rPr>
        <w:t>;</w:t>
      </w:r>
    </w:p>
    <w:p w14:paraId="21625627"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an IRB membership that satisfies the requirements of 45 CFR 46 and 21 CFR 56 and provides special expertise as needed to adequately assess all aspects of each study;</w:t>
      </w:r>
    </w:p>
    <w:p w14:paraId="548FDD59" w14:textId="77777777" w:rsidR="008D370D" w:rsidRPr="00DB6576" w:rsidRDefault="00A630B0" w:rsidP="00E2215F">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Make available to Institution B the roster of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membership and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Standard Operating Procedures (SOPs);</w:t>
      </w:r>
      <w:bookmarkStart w:id="9" w:name="_Hlk31455462"/>
    </w:p>
    <w:bookmarkEnd w:id="9"/>
    <w:p w14:paraId="2E2B8E9A"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Ensure that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members receive orientation and continuing education on topics relevant to human subjects protection;</w:t>
      </w:r>
    </w:p>
    <w:p w14:paraId="580A79AB"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color w:val="000000"/>
          <w:sz w:val="22"/>
          <w:szCs w:val="22"/>
        </w:rPr>
        <w:lastRenderedPageBreak/>
        <w:t xml:space="preserve">Ensure that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 has adequate meeting space and sufficient staff to support the </w:t>
      </w:r>
      <w:r w:rsidR="00F21FD3" w:rsidRPr="00DB6576">
        <w:rPr>
          <w:rFonts w:ascii="Arial" w:eastAsia="Calibri" w:hAnsi="Arial" w:cs="Arial"/>
          <w:color w:val="000000"/>
          <w:sz w:val="22"/>
          <w:szCs w:val="22"/>
        </w:rPr>
        <w:t>Fred Hutch</w:t>
      </w:r>
      <w:r w:rsidRPr="00DB6576">
        <w:rPr>
          <w:rFonts w:ascii="Arial" w:eastAsia="Calibri" w:hAnsi="Arial" w:cs="Arial"/>
          <w:color w:val="000000"/>
          <w:sz w:val="22"/>
          <w:szCs w:val="22"/>
        </w:rPr>
        <w:t xml:space="preserve"> IRB’s review and recordkeeping duties;</w:t>
      </w:r>
    </w:p>
    <w:p w14:paraId="24EA7927"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Notify Institution B immediately if there is ever a suspension or restriction of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IRB’s authorization to review a study; and</w:t>
      </w:r>
    </w:p>
    <w:p w14:paraId="52369373" w14:textId="77777777" w:rsidR="00A630B0" w:rsidRPr="00DB6576" w:rsidRDefault="00A630B0" w:rsidP="00730940">
      <w:pPr>
        <w:numPr>
          <w:ilvl w:val="0"/>
          <w:numId w:val="1"/>
        </w:numPr>
        <w:autoSpaceDE w:val="0"/>
        <w:autoSpaceDN w:val="0"/>
        <w:adjustRightInd w:val="0"/>
        <w:spacing w:after="100"/>
        <w:ind w:right="302"/>
        <w:rPr>
          <w:rFonts w:ascii="Arial" w:eastAsia="Calibri" w:hAnsi="Arial" w:cs="Arial"/>
          <w:b/>
          <w:bCs/>
          <w:sz w:val="22"/>
          <w:szCs w:val="22"/>
        </w:rPr>
      </w:pPr>
      <w:r w:rsidRPr="00DB6576">
        <w:rPr>
          <w:rFonts w:ascii="Arial" w:eastAsia="Calibri" w:hAnsi="Arial" w:cs="Arial"/>
          <w:sz w:val="22"/>
          <w:szCs w:val="22"/>
        </w:rPr>
        <w:t xml:space="preserve">Notify Institution B of any changes in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SOPs that might affect the institution’s reliance on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reviews or performance of the research at the local institution.</w:t>
      </w:r>
    </w:p>
    <w:p w14:paraId="12C38B28" w14:textId="77777777" w:rsidR="00A630B0" w:rsidRPr="00DB6576" w:rsidRDefault="009C3FBF" w:rsidP="00730940">
      <w:pPr>
        <w:autoSpaceDE w:val="0"/>
        <w:autoSpaceDN w:val="0"/>
        <w:adjustRightInd w:val="0"/>
        <w:spacing w:before="120" w:after="120"/>
        <w:ind w:left="720" w:hanging="360"/>
        <w:rPr>
          <w:rFonts w:ascii="Arial" w:eastAsia="Calibri" w:hAnsi="Arial" w:cs="Arial"/>
          <w:b/>
          <w:szCs w:val="22"/>
        </w:rPr>
      </w:pPr>
      <w:r w:rsidRPr="00DB6576">
        <w:rPr>
          <w:rFonts w:ascii="Arial" w:eastAsia="Calibri" w:hAnsi="Arial" w:cs="Arial"/>
          <w:b/>
          <w:bCs/>
          <w:sz w:val="22"/>
          <w:szCs w:val="22"/>
        </w:rPr>
        <w:br w:type="page"/>
      </w:r>
      <w:r w:rsidR="00A630B0" w:rsidRPr="00DB6576">
        <w:rPr>
          <w:rFonts w:ascii="Arial" w:eastAsia="Calibri" w:hAnsi="Arial" w:cs="Arial"/>
          <w:b/>
          <w:szCs w:val="22"/>
        </w:rPr>
        <w:lastRenderedPageBreak/>
        <w:t>The responsibilities of Institution B are to:</w:t>
      </w:r>
    </w:p>
    <w:p w14:paraId="72BE31FA" w14:textId="77777777" w:rsidR="00604A34" w:rsidRPr="00DB6576" w:rsidRDefault="0081386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Researchers must comply with the Fred Hutch IRB policies</w:t>
      </w:r>
      <w:r w:rsidR="00604A34" w:rsidRPr="00DB6576">
        <w:rPr>
          <w:rFonts w:ascii="Arial" w:eastAsia="Calibri" w:hAnsi="Arial" w:cs="Arial"/>
          <w:sz w:val="22"/>
          <w:szCs w:val="22"/>
        </w:rPr>
        <w:t xml:space="preserve">. These policies are available at: </w:t>
      </w:r>
      <w:hyperlink r:id="rId17" w:history="1">
        <w:r w:rsidR="00604A34" w:rsidRPr="00DB6576">
          <w:rPr>
            <w:rStyle w:val="Hyperlink"/>
            <w:rFonts w:ascii="Arial" w:hAnsi="Arial" w:cs="Arial"/>
            <w:sz w:val="22"/>
            <w:szCs w:val="22"/>
          </w:rPr>
          <w:t>https://extranet.fredhutch.org/en/u/irb/policies-and-procedures.html</w:t>
        </w:r>
      </w:hyperlink>
    </w:p>
    <w:p w14:paraId="059049B9"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When needed, provide a local context reviewer who has knowledge of the local research context and is able to review the informed consent form and related documents (</w:t>
      </w:r>
      <w:proofErr w:type="gramStart"/>
      <w:r w:rsidRPr="00DB6576">
        <w:rPr>
          <w:rFonts w:ascii="Arial" w:eastAsia="Calibri" w:hAnsi="Arial" w:cs="Arial"/>
          <w:sz w:val="22"/>
          <w:szCs w:val="22"/>
        </w:rPr>
        <w:t>e.g.</w:t>
      </w:r>
      <w:proofErr w:type="gramEnd"/>
      <w:r w:rsidRPr="00DB6576">
        <w:rPr>
          <w:rFonts w:ascii="Arial" w:eastAsia="Calibri" w:hAnsi="Arial" w:cs="Arial"/>
          <w:sz w:val="22"/>
          <w:szCs w:val="22"/>
        </w:rPr>
        <w:t xml:space="preserve"> authorizations for testing and release of medical records or donation of human specimens) to verify for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that these documents comply with applicable federal, state or local laws, institutional requirements, or IRB policies of Institution B;</w:t>
      </w:r>
    </w:p>
    <w:p w14:paraId="0B68E21A" w14:textId="77777777" w:rsidR="00573958" w:rsidRPr="00DB6576" w:rsidRDefault="00573958" w:rsidP="00573958">
      <w:pPr>
        <w:numPr>
          <w:ilvl w:val="0"/>
          <w:numId w:val="2"/>
        </w:numPr>
        <w:autoSpaceDE w:val="0"/>
        <w:autoSpaceDN w:val="0"/>
        <w:adjustRightInd w:val="0"/>
        <w:spacing w:after="100"/>
        <w:ind w:right="302"/>
        <w:rPr>
          <w:rFonts w:ascii="Arial" w:eastAsia="Calibri" w:hAnsi="Arial" w:cs="Arial"/>
          <w:b/>
          <w:bCs/>
          <w:sz w:val="22"/>
          <w:szCs w:val="22"/>
        </w:rPr>
      </w:pPr>
      <w:bookmarkStart w:id="10" w:name="_Hlk31462779"/>
      <w:r w:rsidRPr="00DB6576">
        <w:rPr>
          <w:rFonts w:ascii="Arial" w:eastAsia="Calibri" w:hAnsi="Arial" w:cs="Arial"/>
          <w:sz w:val="22"/>
          <w:szCs w:val="22"/>
        </w:rPr>
        <w:t>Notify Fred Hutch of any changes in</w:t>
      </w:r>
      <w:r w:rsidR="005B07BC" w:rsidRPr="00DB6576">
        <w:rPr>
          <w:rFonts w:ascii="Arial" w:eastAsia="Calibri" w:hAnsi="Arial" w:cs="Arial"/>
          <w:sz w:val="22"/>
          <w:szCs w:val="22"/>
        </w:rPr>
        <w:t xml:space="preserve"> local laws, institutional requirements, or IRB policies </w:t>
      </w:r>
      <w:r w:rsidRPr="00DB6576">
        <w:rPr>
          <w:rFonts w:ascii="Arial" w:eastAsia="Calibri" w:hAnsi="Arial" w:cs="Arial"/>
          <w:sz w:val="22"/>
          <w:szCs w:val="22"/>
        </w:rPr>
        <w:t>that might affect the Fred Hutch IRB review of Institution B;</w:t>
      </w:r>
    </w:p>
    <w:p w14:paraId="51B6B325" w14:textId="77777777" w:rsidR="00485423" w:rsidRPr="00DB6576" w:rsidRDefault="00485423" w:rsidP="00573958">
      <w:pPr>
        <w:numPr>
          <w:ilvl w:val="0"/>
          <w:numId w:val="2"/>
        </w:numPr>
        <w:autoSpaceDE w:val="0"/>
        <w:autoSpaceDN w:val="0"/>
        <w:adjustRightInd w:val="0"/>
        <w:spacing w:after="100"/>
        <w:ind w:right="302"/>
        <w:rPr>
          <w:rFonts w:ascii="Arial" w:eastAsia="Calibri" w:hAnsi="Arial" w:cs="Arial"/>
          <w:b/>
          <w:bCs/>
          <w:sz w:val="22"/>
          <w:szCs w:val="22"/>
        </w:rPr>
      </w:pPr>
      <w:bookmarkStart w:id="11" w:name="_Hlk31462834"/>
      <w:bookmarkEnd w:id="10"/>
      <w:r w:rsidRPr="00DB6576">
        <w:rPr>
          <w:rFonts w:ascii="Arial" w:eastAsia="Calibri" w:hAnsi="Arial" w:cs="Arial"/>
          <w:sz w:val="22"/>
          <w:szCs w:val="22"/>
        </w:rPr>
        <w:t>Conduct other ancillary reviews required by the protocol or by Inst</w:t>
      </w:r>
      <w:r w:rsidR="005B07BC" w:rsidRPr="00DB6576">
        <w:rPr>
          <w:rFonts w:ascii="Arial" w:eastAsia="Calibri" w:hAnsi="Arial" w:cs="Arial"/>
          <w:sz w:val="22"/>
          <w:szCs w:val="22"/>
        </w:rPr>
        <w:t>it</w:t>
      </w:r>
      <w:r w:rsidRPr="00DB6576">
        <w:rPr>
          <w:rFonts w:ascii="Arial" w:eastAsia="Calibri" w:hAnsi="Arial" w:cs="Arial"/>
          <w:sz w:val="22"/>
          <w:szCs w:val="22"/>
        </w:rPr>
        <w:t>ution B (e.g., scientific review, biosafety, radiation safety, etc.)</w:t>
      </w:r>
      <w:r w:rsidR="00B554B2" w:rsidRPr="00DB6576">
        <w:rPr>
          <w:rFonts w:ascii="Arial" w:eastAsia="Calibri" w:hAnsi="Arial" w:cs="Arial"/>
          <w:sz w:val="22"/>
          <w:szCs w:val="22"/>
        </w:rPr>
        <w:t>;</w:t>
      </w:r>
    </w:p>
    <w:bookmarkEnd w:id="11"/>
    <w:p w14:paraId="69037904"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Ensure the safe and appropriate performance of the research at Institution B. This includes, but is not limited to, conducting the research as approved by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monitoring protocol compliance (after becoming aware of protocol deviations, unanticipated problems or noncompliance through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managing any major protocol violations, managing any serious adverse events occurring at the institution, ensuring qualifications </w:t>
      </w:r>
      <w:r w:rsidR="00156720" w:rsidRPr="00DB6576">
        <w:rPr>
          <w:rFonts w:ascii="Arial" w:eastAsia="Calibri" w:hAnsi="Arial" w:cs="Arial"/>
          <w:sz w:val="22"/>
          <w:szCs w:val="22"/>
        </w:rPr>
        <w:t xml:space="preserve">and training </w:t>
      </w:r>
      <w:r w:rsidRPr="00DB6576">
        <w:rPr>
          <w:rFonts w:ascii="Arial" w:eastAsia="Calibri" w:hAnsi="Arial" w:cs="Arial"/>
          <w:sz w:val="22"/>
          <w:szCs w:val="22"/>
        </w:rPr>
        <w:t xml:space="preserve">of research staff </w:t>
      </w:r>
      <w:r w:rsidR="00156720" w:rsidRPr="00DB6576">
        <w:rPr>
          <w:rFonts w:ascii="Arial" w:eastAsia="Calibri" w:hAnsi="Arial" w:cs="Arial"/>
          <w:sz w:val="22"/>
          <w:szCs w:val="22"/>
        </w:rPr>
        <w:t xml:space="preserve">are commensurate with the research activity </w:t>
      </w:r>
      <w:r w:rsidRPr="00DB6576">
        <w:rPr>
          <w:rFonts w:ascii="Arial" w:eastAsia="Calibri" w:hAnsi="Arial" w:cs="Arial"/>
          <w:sz w:val="22"/>
          <w:szCs w:val="22"/>
        </w:rPr>
        <w:t>and providing a mechanism by which complaints about the research can be made by local study participants or others;</w:t>
      </w:r>
    </w:p>
    <w:p w14:paraId="454681D8" w14:textId="77777777" w:rsidR="00633377" w:rsidRPr="00DB6576" w:rsidRDefault="00633377" w:rsidP="00730940">
      <w:pPr>
        <w:numPr>
          <w:ilvl w:val="0"/>
          <w:numId w:val="2"/>
        </w:numPr>
        <w:autoSpaceDE w:val="0"/>
        <w:autoSpaceDN w:val="0"/>
        <w:adjustRightInd w:val="0"/>
        <w:spacing w:after="100"/>
        <w:ind w:right="302"/>
        <w:rPr>
          <w:rFonts w:ascii="Arial" w:eastAsia="Calibri" w:hAnsi="Arial" w:cs="Arial"/>
          <w:sz w:val="22"/>
          <w:szCs w:val="22"/>
        </w:rPr>
      </w:pPr>
      <w:bookmarkStart w:id="12" w:name="_Hlk31462902"/>
      <w:r w:rsidRPr="00DB6576">
        <w:rPr>
          <w:rFonts w:ascii="Arial" w:eastAsia="Calibri" w:hAnsi="Arial" w:cs="Arial"/>
          <w:sz w:val="22"/>
          <w:szCs w:val="22"/>
        </w:rPr>
        <w:t>Promptly notify Fred Hutch of any proposed changes to the research. Changes to the research (including changes in the consent document) may not be implemented without prior IRB review and approval by the Fred Hutch IRB, except where necessary to eliminate apparent immediate hazards to the participants</w:t>
      </w:r>
      <w:r w:rsidR="001B533B" w:rsidRPr="00DB6576">
        <w:rPr>
          <w:rFonts w:ascii="Arial" w:eastAsia="Calibri" w:hAnsi="Arial" w:cs="Arial"/>
          <w:sz w:val="22"/>
          <w:szCs w:val="22"/>
        </w:rPr>
        <w:t>;</w:t>
      </w:r>
    </w:p>
    <w:bookmarkEnd w:id="12"/>
    <w:p w14:paraId="3CF00AD1"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Provide the names and addresses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of local contact persons who have the authority to correspond on behalf of Institution B (</w:t>
      </w:r>
      <w:proofErr w:type="gramStart"/>
      <w:r w:rsidRPr="00DB6576">
        <w:rPr>
          <w:rFonts w:ascii="Arial" w:eastAsia="Calibri" w:hAnsi="Arial" w:cs="Arial"/>
          <w:sz w:val="22"/>
          <w:szCs w:val="22"/>
        </w:rPr>
        <w:t>e.g.</w:t>
      </w:r>
      <w:proofErr w:type="gramEnd"/>
      <w:r w:rsidRPr="00DB6576">
        <w:rPr>
          <w:rFonts w:ascii="Arial" w:eastAsia="Calibri" w:hAnsi="Arial" w:cs="Arial"/>
          <w:sz w:val="22"/>
          <w:szCs w:val="22"/>
        </w:rPr>
        <w:t xml:space="preserve"> the local IRB Director);</w:t>
      </w:r>
    </w:p>
    <w:p w14:paraId="5FDBDB7A"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Maintain records of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approved research at Institution B as per institution policies;</w:t>
      </w:r>
    </w:p>
    <w:p w14:paraId="107FB236"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an OHRP-approved Assurance for human subjects research;</w:t>
      </w:r>
    </w:p>
    <w:p w14:paraId="0DE481C2"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Promptly notify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if Institution B becomes aware of events that may change the ability of the site to conduct the research (e.g., suspension of the institution’s FWA);</w:t>
      </w:r>
    </w:p>
    <w:p w14:paraId="1252B58A"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Maintain a human subjects protection program compliant with 45 CFR 46 and 21 CFR 50 and 56;</w:t>
      </w:r>
    </w:p>
    <w:p w14:paraId="0A0B1C3E"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 xml:space="preserve">Maintain compliance with state, local, or institutional requirements related to the protection of human subjects; </w:t>
      </w:r>
    </w:p>
    <w:p w14:paraId="67473756" w14:textId="77777777" w:rsidR="00A630B0" w:rsidRPr="00DB6576" w:rsidRDefault="00A630B0" w:rsidP="00730940">
      <w:pPr>
        <w:numPr>
          <w:ilvl w:val="0"/>
          <w:numId w:val="2"/>
        </w:numPr>
        <w:autoSpaceDE w:val="0"/>
        <w:autoSpaceDN w:val="0"/>
        <w:adjustRightInd w:val="0"/>
        <w:spacing w:after="100"/>
        <w:ind w:right="302"/>
        <w:rPr>
          <w:rFonts w:ascii="Arial" w:eastAsia="Calibri" w:hAnsi="Arial" w:cs="Arial"/>
          <w:sz w:val="22"/>
          <w:szCs w:val="22"/>
        </w:rPr>
      </w:pPr>
      <w:r w:rsidRPr="00DB6576">
        <w:rPr>
          <w:rFonts w:ascii="Arial" w:eastAsia="Calibri" w:hAnsi="Arial" w:cs="Arial"/>
          <w:sz w:val="22"/>
          <w:szCs w:val="22"/>
        </w:rPr>
        <w:t>Review and monitor individual and institutional conflicts of interest per Institution B’s policies and procedures.</w:t>
      </w:r>
      <w:r w:rsidR="00122DA6" w:rsidRPr="00DB6576">
        <w:rPr>
          <w:rFonts w:ascii="Arial" w:eastAsia="Calibri" w:hAnsi="Arial" w:cs="Arial"/>
          <w:sz w:val="22"/>
          <w:szCs w:val="22"/>
        </w:rPr>
        <w:t xml:space="preserve"> Provide conflict of interest management plans to the Fred Hutch IRB</w:t>
      </w:r>
      <w:r w:rsidR="005B07BC" w:rsidRPr="00DB6576">
        <w:rPr>
          <w:rFonts w:ascii="Arial" w:eastAsia="Calibri" w:hAnsi="Arial" w:cs="Arial"/>
          <w:sz w:val="22"/>
          <w:szCs w:val="22"/>
        </w:rPr>
        <w:t>; and</w:t>
      </w:r>
    </w:p>
    <w:p w14:paraId="3222BCA7" w14:textId="77777777" w:rsidR="00F43C37" w:rsidRPr="00DB6576" w:rsidRDefault="005B07BC" w:rsidP="00E33B75">
      <w:pPr>
        <w:numPr>
          <w:ilvl w:val="0"/>
          <w:numId w:val="2"/>
        </w:numPr>
        <w:rPr>
          <w:rFonts w:ascii="Arial" w:eastAsia="Calibri" w:hAnsi="Arial" w:cs="Arial"/>
          <w:sz w:val="22"/>
          <w:szCs w:val="22"/>
        </w:rPr>
      </w:pPr>
      <w:r w:rsidRPr="00DB6576">
        <w:rPr>
          <w:rFonts w:ascii="Arial" w:eastAsia="Calibri" w:hAnsi="Arial" w:cs="Arial"/>
          <w:sz w:val="22"/>
          <w:szCs w:val="22"/>
        </w:rPr>
        <w:t xml:space="preserve">Notify Fred Hutch if officials of Institution B have disapproved the research, even if </w:t>
      </w:r>
      <w:r w:rsidR="00F43C37" w:rsidRPr="00DB6576">
        <w:rPr>
          <w:rFonts w:ascii="Arial" w:eastAsia="Calibri" w:hAnsi="Arial" w:cs="Arial"/>
          <w:sz w:val="22"/>
          <w:szCs w:val="22"/>
        </w:rPr>
        <w:t xml:space="preserve">it has been approved by the Fred Hutch IRB. </w:t>
      </w:r>
    </w:p>
    <w:p w14:paraId="79AC2769" w14:textId="77777777" w:rsidR="00A630B0" w:rsidRPr="00DB6576" w:rsidRDefault="00A630B0" w:rsidP="00730940">
      <w:pPr>
        <w:autoSpaceDE w:val="0"/>
        <w:autoSpaceDN w:val="0"/>
        <w:adjustRightInd w:val="0"/>
        <w:spacing w:before="120" w:after="120"/>
        <w:ind w:left="720" w:hanging="360"/>
        <w:rPr>
          <w:rFonts w:ascii="Arial" w:eastAsia="Calibri" w:hAnsi="Arial" w:cs="Arial"/>
          <w:szCs w:val="22"/>
        </w:rPr>
      </w:pPr>
      <w:r w:rsidRPr="00DB6576">
        <w:rPr>
          <w:rFonts w:ascii="Arial" w:eastAsia="Calibri" w:hAnsi="Arial" w:cs="Arial"/>
          <w:b/>
          <w:szCs w:val="22"/>
        </w:rPr>
        <w:t xml:space="preserve">Further Delineation by Topic </w:t>
      </w:r>
    </w:p>
    <w:p w14:paraId="5C70D1B1" w14:textId="77777777" w:rsidR="00A630B0" w:rsidRPr="00DB6576"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u w:val="single"/>
        </w:rPr>
        <w:t>Confidentiality Laws and Regulations</w:t>
      </w:r>
      <w:r w:rsidRPr="00DB6576">
        <w:rPr>
          <w:rFonts w:ascii="Arial" w:eastAsia="Calibri" w:hAnsi="Arial" w:cs="Arial"/>
          <w:sz w:val="22"/>
          <w:szCs w:val="22"/>
        </w:rPr>
        <w:t>:</w:t>
      </w:r>
      <w:r w:rsidRPr="00DB6576">
        <w:rPr>
          <w:rFonts w:ascii="Arial" w:eastAsia="Calibri" w:hAnsi="Arial" w:cs="Arial"/>
          <w:sz w:val="22"/>
          <w:szCs w:val="22"/>
        </w:rPr>
        <w:br/>
        <w:t xml:space="preserve">Compliance with confidentiality laws and regulations, including HIPAA and state law requirements, is considered a local institutional issue.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expects the designated local context reviewer to have knowledge of these requirements for Institution B and to be able to provide comments before or during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review process. Institution B remains responsible for how compliance with these confidentiality requirements is implemented at the institution.</w:t>
      </w:r>
    </w:p>
    <w:p w14:paraId="6F295887" w14:textId="77777777" w:rsidR="00A630B0" w:rsidRPr="00DB6576" w:rsidRDefault="00A630B0" w:rsidP="0043066C">
      <w:pPr>
        <w:keepNext/>
        <w:autoSpaceDE w:val="0"/>
        <w:autoSpaceDN w:val="0"/>
        <w:adjustRightInd w:val="0"/>
        <w:ind w:left="720" w:right="403" w:hanging="360"/>
        <w:rPr>
          <w:rFonts w:ascii="Arial" w:eastAsia="Calibri" w:hAnsi="Arial" w:cs="Arial"/>
          <w:sz w:val="22"/>
          <w:szCs w:val="22"/>
        </w:rPr>
      </w:pPr>
      <w:r w:rsidRPr="00DB6576">
        <w:rPr>
          <w:rFonts w:ascii="Arial" w:eastAsia="Calibri" w:hAnsi="Arial" w:cs="Arial"/>
          <w:sz w:val="22"/>
          <w:szCs w:val="22"/>
          <w:u w:val="single"/>
        </w:rPr>
        <w:t>Prisoners</w:t>
      </w:r>
      <w:r w:rsidRPr="00DB6576">
        <w:rPr>
          <w:rFonts w:ascii="Arial" w:eastAsia="Calibri" w:hAnsi="Arial" w:cs="Arial"/>
          <w:sz w:val="22"/>
          <w:szCs w:val="22"/>
        </w:rPr>
        <w:t>:</w:t>
      </w:r>
    </w:p>
    <w:p w14:paraId="20361C18" w14:textId="77777777" w:rsidR="003D7C49" w:rsidRPr="00DB6576"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rPr>
        <w:t xml:space="preserve">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adheres to 45 CFR 46 Subpart C and needs to re-review a protocol when it becomes aware of a</w:t>
      </w:r>
      <w:r w:rsidR="00E37424" w:rsidRPr="00DB6576">
        <w:rPr>
          <w:rFonts w:ascii="Arial" w:eastAsia="Calibri" w:hAnsi="Arial" w:cs="Arial"/>
          <w:sz w:val="22"/>
          <w:szCs w:val="22"/>
        </w:rPr>
        <w:t>n</w:t>
      </w:r>
      <w:r w:rsidRPr="00DB6576">
        <w:rPr>
          <w:rFonts w:ascii="Arial" w:eastAsia="Calibri" w:hAnsi="Arial" w:cs="Arial"/>
          <w:sz w:val="22"/>
          <w:szCs w:val="22"/>
        </w:rPr>
        <w:t xml:space="preserve"> investigator wanting to conduct research on a prisoner. Institution B must notify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before enrolling prisoners in research overseen by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For research that is </w:t>
      </w:r>
      <w:r w:rsidRPr="00DB6576">
        <w:rPr>
          <w:rFonts w:ascii="Arial" w:eastAsia="Calibri" w:hAnsi="Arial" w:cs="Arial"/>
          <w:sz w:val="22"/>
          <w:szCs w:val="22"/>
        </w:rPr>
        <w:lastRenderedPageBreak/>
        <w:t xml:space="preserve">approved to include prisoners in accordance with Subpart C,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through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Institutional Review Office, will prepare the Prisoner Certification Letter to OHRP.</w:t>
      </w:r>
    </w:p>
    <w:p w14:paraId="56E091AB" w14:textId="77777777" w:rsidR="00A630B0" w:rsidRPr="00DB6576" w:rsidRDefault="00A630B0" w:rsidP="00730940">
      <w:pPr>
        <w:spacing w:after="100"/>
        <w:ind w:left="360" w:right="302"/>
        <w:rPr>
          <w:rFonts w:ascii="Arial" w:eastAsia="Calibri" w:hAnsi="Arial" w:cs="Arial"/>
          <w:sz w:val="22"/>
          <w:szCs w:val="22"/>
        </w:rPr>
      </w:pPr>
      <w:r w:rsidRPr="00DB6576">
        <w:rPr>
          <w:rFonts w:ascii="Arial" w:eastAsia="Calibri" w:hAnsi="Arial" w:cs="Arial"/>
          <w:sz w:val="22"/>
          <w:szCs w:val="22"/>
          <w:u w:val="single"/>
        </w:rPr>
        <w:t>Serious Adverse Events and Other Unanticipated Problems</w:t>
      </w:r>
      <w:r w:rsidR="00E37424" w:rsidRPr="00DB6576">
        <w:rPr>
          <w:rFonts w:ascii="Arial" w:eastAsia="Calibri" w:hAnsi="Arial" w:cs="Arial"/>
          <w:sz w:val="22"/>
          <w:szCs w:val="22"/>
          <w:u w:val="single"/>
        </w:rPr>
        <w:t>:</w:t>
      </w:r>
      <w:r w:rsidRPr="00DB6576">
        <w:rPr>
          <w:rFonts w:ascii="Arial" w:eastAsia="Calibri" w:hAnsi="Arial" w:cs="Arial"/>
          <w:sz w:val="22"/>
          <w:szCs w:val="22"/>
          <w:u w:val="single"/>
        </w:rPr>
        <w:br/>
      </w:r>
      <w:r w:rsidRPr="00DB6576">
        <w:rPr>
          <w:rFonts w:ascii="Arial" w:eastAsia="Calibri" w:hAnsi="Arial" w:cs="Arial"/>
          <w:sz w:val="22"/>
          <w:szCs w:val="22"/>
        </w:rPr>
        <w:t xml:space="preserve">It is the responsibility of Institution B’s Principal Investigator to identify and report </w:t>
      </w:r>
      <w:r w:rsidR="006B5DF4" w:rsidRPr="00DB6576">
        <w:rPr>
          <w:rFonts w:ascii="Arial" w:eastAsia="Calibri" w:hAnsi="Arial" w:cs="Arial"/>
          <w:sz w:val="22"/>
          <w:szCs w:val="22"/>
        </w:rPr>
        <w:t>s</w:t>
      </w:r>
      <w:r w:rsidRPr="00DB6576">
        <w:rPr>
          <w:rFonts w:ascii="Arial" w:eastAsia="Calibri" w:hAnsi="Arial" w:cs="Arial"/>
          <w:sz w:val="22"/>
          <w:szCs w:val="22"/>
        </w:rPr>
        <w:t xml:space="preserve">erious </w:t>
      </w:r>
      <w:r w:rsidR="006B5DF4" w:rsidRPr="00DB6576">
        <w:rPr>
          <w:rFonts w:ascii="Arial" w:eastAsia="Calibri" w:hAnsi="Arial" w:cs="Arial"/>
          <w:sz w:val="22"/>
          <w:szCs w:val="22"/>
        </w:rPr>
        <w:t>a</w:t>
      </w:r>
      <w:r w:rsidRPr="00DB6576">
        <w:rPr>
          <w:rFonts w:ascii="Arial" w:eastAsia="Calibri" w:hAnsi="Arial" w:cs="Arial"/>
          <w:sz w:val="22"/>
          <w:szCs w:val="22"/>
        </w:rPr>
        <w:t xml:space="preserve">dverse </w:t>
      </w:r>
      <w:r w:rsidR="006B5DF4" w:rsidRPr="00DB6576">
        <w:rPr>
          <w:rFonts w:ascii="Arial" w:eastAsia="Calibri" w:hAnsi="Arial" w:cs="Arial"/>
          <w:sz w:val="22"/>
          <w:szCs w:val="22"/>
        </w:rPr>
        <w:t>e</w:t>
      </w:r>
      <w:r w:rsidRPr="00DB6576">
        <w:rPr>
          <w:rFonts w:ascii="Arial" w:eastAsia="Calibri" w:hAnsi="Arial" w:cs="Arial"/>
          <w:sz w:val="22"/>
          <w:szCs w:val="22"/>
        </w:rPr>
        <w:t xml:space="preserve">vents and </w:t>
      </w:r>
      <w:r w:rsidR="006B5DF4" w:rsidRPr="00DB6576">
        <w:rPr>
          <w:rFonts w:ascii="Arial" w:eastAsia="Calibri" w:hAnsi="Arial" w:cs="Arial"/>
          <w:sz w:val="22"/>
          <w:szCs w:val="22"/>
        </w:rPr>
        <w:t>o</w:t>
      </w:r>
      <w:r w:rsidRPr="00DB6576">
        <w:rPr>
          <w:rFonts w:ascii="Arial" w:eastAsia="Calibri" w:hAnsi="Arial" w:cs="Arial"/>
          <w:sz w:val="22"/>
          <w:szCs w:val="22"/>
        </w:rPr>
        <w:t xml:space="preserve">ther </w:t>
      </w:r>
      <w:r w:rsidR="006B5DF4" w:rsidRPr="00DB6576">
        <w:rPr>
          <w:rFonts w:ascii="Arial" w:eastAsia="Calibri" w:hAnsi="Arial" w:cs="Arial"/>
          <w:sz w:val="22"/>
          <w:szCs w:val="22"/>
        </w:rPr>
        <w:t>u</w:t>
      </w:r>
      <w:r w:rsidRPr="00DB6576">
        <w:rPr>
          <w:rFonts w:ascii="Arial" w:eastAsia="Calibri" w:hAnsi="Arial" w:cs="Arial"/>
          <w:sz w:val="22"/>
          <w:szCs w:val="22"/>
        </w:rPr>
        <w:t xml:space="preserve">nanticipated </w:t>
      </w:r>
      <w:r w:rsidR="006B5DF4" w:rsidRPr="00DB6576">
        <w:rPr>
          <w:rFonts w:ascii="Arial" w:eastAsia="Calibri" w:hAnsi="Arial" w:cs="Arial"/>
          <w:sz w:val="22"/>
          <w:szCs w:val="22"/>
        </w:rPr>
        <w:t>p</w:t>
      </w:r>
      <w:r w:rsidRPr="00DB6576">
        <w:rPr>
          <w:rFonts w:ascii="Arial" w:eastAsia="Calibri" w:hAnsi="Arial" w:cs="Arial"/>
          <w:sz w:val="22"/>
          <w:szCs w:val="22"/>
        </w:rPr>
        <w:t xml:space="preserve">roblems in accordance with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w:t>
      </w:r>
      <w:hyperlink r:id="rId18" w:history="1">
        <w:r w:rsidRPr="00DB6576">
          <w:rPr>
            <w:rStyle w:val="Hyperlink"/>
            <w:rFonts w:ascii="Arial" w:eastAsia="Calibri" w:hAnsi="Arial" w:cs="Arial"/>
            <w:sz w:val="22"/>
            <w:szCs w:val="22"/>
          </w:rPr>
          <w:t>Policy 2.6 Unanticipated Problems Involving Risk to Subjects or Others</w:t>
        </w:r>
      </w:hyperlink>
      <w:r w:rsidRPr="00DB6576">
        <w:rPr>
          <w:rFonts w:ascii="Arial" w:eastAsia="Calibri" w:hAnsi="Arial" w:cs="Arial"/>
          <w:sz w:val="22"/>
          <w:szCs w:val="22"/>
        </w:rPr>
        <w:t xml:space="preserve">.  For events that must be reported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the Principal Investigator at Institution B will be responsible for providing the appropriate documentation directly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or to the appropriate coordinating center at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which will report the event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accepts the responsibility to ensure reporting to the appropriate regulatory agencies (</w:t>
      </w:r>
      <w:proofErr w:type="gramStart"/>
      <w:r w:rsidRPr="00DB6576">
        <w:rPr>
          <w:rFonts w:ascii="Arial" w:eastAsia="Calibri" w:hAnsi="Arial" w:cs="Arial"/>
          <w:sz w:val="22"/>
          <w:szCs w:val="22"/>
        </w:rPr>
        <w:t>i.e.</w:t>
      </w:r>
      <w:proofErr w:type="gramEnd"/>
      <w:r w:rsidRPr="00DB6576">
        <w:rPr>
          <w:rFonts w:ascii="Arial" w:eastAsia="Calibri" w:hAnsi="Arial" w:cs="Arial"/>
          <w:sz w:val="22"/>
          <w:szCs w:val="22"/>
        </w:rPr>
        <w:t xml:space="preserve"> OHRP and/or FDA) if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determines the event constitutes an Unanticipated Problem Involving Risk to Subjects or Others.</w:t>
      </w:r>
    </w:p>
    <w:p w14:paraId="00413BDF" w14:textId="77777777" w:rsidR="00A630B0" w:rsidRPr="00DB6576" w:rsidRDefault="00A630B0" w:rsidP="00730940">
      <w:pPr>
        <w:keepNext/>
        <w:autoSpaceDE w:val="0"/>
        <w:autoSpaceDN w:val="0"/>
        <w:adjustRightInd w:val="0"/>
        <w:ind w:left="720" w:right="396" w:hanging="360"/>
        <w:rPr>
          <w:rFonts w:ascii="Arial" w:eastAsia="Calibri" w:hAnsi="Arial" w:cs="Arial"/>
          <w:sz w:val="22"/>
          <w:szCs w:val="22"/>
          <w:u w:val="single"/>
        </w:rPr>
      </w:pPr>
      <w:r w:rsidRPr="00DB6576">
        <w:rPr>
          <w:rFonts w:ascii="Arial" w:eastAsia="Calibri" w:hAnsi="Arial" w:cs="Arial"/>
          <w:sz w:val="22"/>
          <w:szCs w:val="22"/>
          <w:u w:val="single"/>
        </w:rPr>
        <w:t>Noncompliance:</w:t>
      </w:r>
    </w:p>
    <w:p w14:paraId="61A278F5" w14:textId="77777777" w:rsidR="00EC0348" w:rsidRPr="00DB6576" w:rsidRDefault="00A630B0" w:rsidP="00730940">
      <w:pPr>
        <w:spacing w:after="100"/>
        <w:ind w:left="360" w:right="302"/>
        <w:rPr>
          <w:rFonts w:ascii="Arial" w:hAnsi="Arial" w:cs="Arial"/>
          <w:sz w:val="22"/>
          <w:szCs w:val="22"/>
        </w:rPr>
      </w:pPr>
      <w:r w:rsidRPr="00DB6576">
        <w:rPr>
          <w:rFonts w:ascii="Arial" w:eastAsia="Calibri" w:hAnsi="Arial" w:cs="Arial"/>
          <w:sz w:val="22"/>
          <w:szCs w:val="22"/>
        </w:rPr>
        <w:t xml:space="preserve">It is the responsibility of Institution B’s Principal Investigator to identify and report </w:t>
      </w:r>
      <w:r w:rsidR="006B5DF4" w:rsidRPr="00DB6576">
        <w:rPr>
          <w:rFonts w:ascii="Arial" w:eastAsia="Calibri" w:hAnsi="Arial" w:cs="Arial"/>
          <w:sz w:val="22"/>
          <w:szCs w:val="22"/>
        </w:rPr>
        <w:t>n</w:t>
      </w:r>
      <w:r w:rsidRPr="00DB6576">
        <w:rPr>
          <w:rFonts w:ascii="Arial" w:eastAsia="Calibri" w:hAnsi="Arial" w:cs="Arial"/>
          <w:sz w:val="22"/>
          <w:szCs w:val="22"/>
        </w:rPr>
        <w:t xml:space="preserve">oncompliance in accordance with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w:t>
      </w:r>
      <w:hyperlink r:id="rId19" w:history="1">
        <w:r w:rsidRPr="00DB6576">
          <w:rPr>
            <w:rStyle w:val="Hyperlink"/>
            <w:rFonts w:ascii="Arial" w:eastAsia="Calibri" w:hAnsi="Arial" w:cs="Arial"/>
            <w:sz w:val="22"/>
            <w:szCs w:val="22"/>
          </w:rPr>
          <w:t>IRB Policy 1.9 Noncompliance</w:t>
        </w:r>
      </w:hyperlink>
      <w:r w:rsidRPr="00DB6576">
        <w:rPr>
          <w:rFonts w:ascii="Arial" w:eastAsia="Calibri" w:hAnsi="Arial" w:cs="Arial"/>
          <w:sz w:val="22"/>
          <w:szCs w:val="22"/>
        </w:rPr>
        <w:t xml:space="preserve">.  For events that must be reported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the Principal Investigator at Institution </w:t>
      </w:r>
      <w:proofErr w:type="gramStart"/>
      <w:r w:rsidRPr="00DB6576">
        <w:rPr>
          <w:rFonts w:ascii="Arial" w:eastAsia="Calibri" w:hAnsi="Arial" w:cs="Arial"/>
          <w:sz w:val="22"/>
          <w:szCs w:val="22"/>
        </w:rPr>
        <w:t>B  will</w:t>
      </w:r>
      <w:proofErr w:type="gramEnd"/>
      <w:r w:rsidRPr="00DB6576">
        <w:rPr>
          <w:rFonts w:ascii="Arial" w:eastAsia="Calibri" w:hAnsi="Arial" w:cs="Arial"/>
          <w:sz w:val="22"/>
          <w:szCs w:val="22"/>
        </w:rPr>
        <w:t xml:space="preserve"> be responsible for providing the appropriate documentation directly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or to the appropriate coordinating center at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which will report the event to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accepts the responsibility to ensure reporting to the appropriate regulatory agencies (</w:t>
      </w:r>
      <w:proofErr w:type="gramStart"/>
      <w:r w:rsidRPr="00DB6576">
        <w:rPr>
          <w:rFonts w:ascii="Arial" w:eastAsia="Calibri" w:hAnsi="Arial" w:cs="Arial"/>
          <w:sz w:val="22"/>
          <w:szCs w:val="22"/>
        </w:rPr>
        <w:t>i.e.</w:t>
      </w:r>
      <w:proofErr w:type="gramEnd"/>
      <w:r w:rsidRPr="00DB6576">
        <w:rPr>
          <w:rFonts w:ascii="Arial" w:eastAsia="Calibri" w:hAnsi="Arial" w:cs="Arial"/>
          <w:sz w:val="22"/>
          <w:szCs w:val="22"/>
        </w:rPr>
        <w:t xml:space="preserve"> OHRP and/or FDA) if the </w:t>
      </w:r>
      <w:r w:rsidR="00F21FD3" w:rsidRPr="00DB6576">
        <w:rPr>
          <w:rFonts w:ascii="Arial" w:eastAsia="Calibri" w:hAnsi="Arial" w:cs="Arial"/>
          <w:sz w:val="22"/>
          <w:szCs w:val="22"/>
        </w:rPr>
        <w:t>Fred Hutch</w:t>
      </w:r>
      <w:r w:rsidRPr="00DB6576">
        <w:rPr>
          <w:rFonts w:ascii="Arial" w:eastAsia="Calibri" w:hAnsi="Arial" w:cs="Arial"/>
          <w:sz w:val="22"/>
          <w:szCs w:val="22"/>
        </w:rPr>
        <w:t xml:space="preserve"> IRB determines the event constitutes Serious or Continuing Noncompliance.</w:t>
      </w:r>
    </w:p>
    <w:sectPr w:rsidR="00EC0348" w:rsidRPr="00DB6576" w:rsidSect="00DB6576">
      <w:footerReference w:type="default" r:id="rId20"/>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B9D8" w14:textId="77777777" w:rsidR="000B3EBF" w:rsidRDefault="000B3EBF">
      <w:r>
        <w:separator/>
      </w:r>
    </w:p>
  </w:endnote>
  <w:endnote w:type="continuationSeparator" w:id="0">
    <w:p w14:paraId="66AE17DF" w14:textId="77777777" w:rsidR="000B3EBF" w:rsidRDefault="000B3EBF">
      <w:r>
        <w:continuationSeparator/>
      </w:r>
    </w:p>
  </w:endnote>
  <w:endnote w:type="continuationNotice" w:id="1">
    <w:p w14:paraId="2BA792DD" w14:textId="77777777" w:rsidR="000B3EBF" w:rsidRDefault="000B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16C" w14:textId="1BA5B56A" w:rsidR="00EC0348" w:rsidRPr="00DB6576" w:rsidRDefault="00181493">
    <w:pPr>
      <w:pStyle w:val="Footer"/>
      <w:rPr>
        <w:rFonts w:cs="Arial"/>
      </w:rPr>
    </w:pPr>
    <w:r w:rsidRPr="00DB6576">
      <w:rPr>
        <w:rFonts w:cs="Arial"/>
      </w:rPr>
      <w:t>HRP-277a</w:t>
    </w:r>
    <w:r w:rsidR="00EB4177" w:rsidRPr="00DB6576">
      <w:rPr>
        <w:rFonts w:cs="Arial"/>
      </w:rPr>
      <w:t xml:space="preserve"> </w:t>
    </w:r>
    <w:r w:rsidR="0000079F" w:rsidRPr="00DB6576">
      <w:rPr>
        <w:rFonts w:cs="Arial"/>
      </w:rPr>
      <w:t xml:space="preserve">/ Version </w:t>
    </w:r>
    <w:r w:rsidRPr="00DB6576">
      <w:rPr>
        <w:rFonts w:cs="Arial"/>
      </w:rPr>
      <w:t>1.00</w:t>
    </w:r>
    <w:r w:rsidR="0000079F" w:rsidRPr="00DB6576">
      <w:rPr>
        <w:rFonts w:cs="Arial"/>
      </w:rPr>
      <w:t xml:space="preserve"> / </w:t>
    </w:r>
    <w:r w:rsidRPr="00DB6576">
      <w:rPr>
        <w:rFonts w:cs="Arial"/>
      </w:rPr>
      <w:t>05-01-2023</w:t>
    </w:r>
    <w:r w:rsidR="00850B38" w:rsidRPr="00DB6576">
      <w:rPr>
        <w:rFonts w:cs="Arial"/>
      </w:rPr>
      <w:t xml:space="preserve"> </w:t>
    </w:r>
    <w:r w:rsidR="0000079F" w:rsidRPr="00DB6576">
      <w:rPr>
        <w:rFonts w:cs="Arial"/>
      </w:rPr>
      <w:t xml:space="preserve">/ Page </w:t>
    </w:r>
    <w:r w:rsidR="0000079F" w:rsidRPr="00DB6576">
      <w:rPr>
        <w:rFonts w:cs="Arial"/>
      </w:rPr>
      <w:fldChar w:fldCharType="begin"/>
    </w:r>
    <w:r w:rsidR="0000079F" w:rsidRPr="00DB6576">
      <w:rPr>
        <w:rFonts w:cs="Arial"/>
      </w:rPr>
      <w:instrText xml:space="preserve"> PAGE </w:instrText>
    </w:r>
    <w:r w:rsidR="0000079F" w:rsidRPr="00DB6576">
      <w:rPr>
        <w:rFonts w:cs="Arial"/>
      </w:rPr>
      <w:fldChar w:fldCharType="separate"/>
    </w:r>
    <w:r w:rsidR="00D416C0" w:rsidRPr="00DB6576">
      <w:rPr>
        <w:rFonts w:cs="Arial"/>
        <w:noProof/>
      </w:rPr>
      <w:t>4</w:t>
    </w:r>
    <w:r w:rsidR="0000079F" w:rsidRPr="00DB6576">
      <w:rPr>
        <w:rFonts w:cs="Arial"/>
      </w:rPr>
      <w:fldChar w:fldCharType="end"/>
    </w:r>
    <w:r w:rsidR="0000079F" w:rsidRPr="00DB6576">
      <w:rPr>
        <w:rFonts w:cs="Arial"/>
      </w:rPr>
      <w:t xml:space="preserve"> of </w:t>
    </w:r>
    <w:r w:rsidR="0000079F" w:rsidRPr="00DB6576">
      <w:rPr>
        <w:rFonts w:cs="Arial"/>
      </w:rPr>
      <w:fldChar w:fldCharType="begin"/>
    </w:r>
    <w:r w:rsidR="0000079F" w:rsidRPr="00DB6576">
      <w:rPr>
        <w:rFonts w:cs="Arial"/>
      </w:rPr>
      <w:instrText xml:space="preserve"> NUMPAGES </w:instrText>
    </w:r>
    <w:r w:rsidR="0000079F" w:rsidRPr="00DB6576">
      <w:rPr>
        <w:rFonts w:cs="Arial"/>
      </w:rPr>
      <w:fldChar w:fldCharType="separate"/>
    </w:r>
    <w:r w:rsidR="00D416C0" w:rsidRPr="00DB6576">
      <w:rPr>
        <w:rFonts w:cs="Arial"/>
        <w:noProof/>
      </w:rPr>
      <w:t>4</w:t>
    </w:r>
    <w:r w:rsidR="0000079F" w:rsidRPr="00DB6576">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0B6" w14:textId="77777777" w:rsidR="000B3EBF" w:rsidRDefault="000B3EBF">
      <w:r>
        <w:separator/>
      </w:r>
    </w:p>
  </w:footnote>
  <w:footnote w:type="continuationSeparator" w:id="0">
    <w:p w14:paraId="770E3BDC" w14:textId="77777777" w:rsidR="000B3EBF" w:rsidRDefault="000B3EBF">
      <w:r>
        <w:continuationSeparator/>
      </w:r>
    </w:p>
  </w:footnote>
  <w:footnote w:type="continuationNotice" w:id="1">
    <w:p w14:paraId="4EE86171" w14:textId="77777777" w:rsidR="000B3EBF" w:rsidRDefault="000B3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49"/>
    <w:multiLevelType w:val="hybridMultilevel"/>
    <w:tmpl w:val="7970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3B8C"/>
    <w:multiLevelType w:val="hybridMultilevel"/>
    <w:tmpl w:val="5D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38294">
    <w:abstractNumId w:val="0"/>
  </w:num>
  <w:num w:numId="2" w16cid:durableId="2070640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E9"/>
    <w:rsid w:val="0000079F"/>
    <w:rsid w:val="00021CCE"/>
    <w:rsid w:val="000241B8"/>
    <w:rsid w:val="000257FC"/>
    <w:rsid w:val="00035428"/>
    <w:rsid w:val="0004055F"/>
    <w:rsid w:val="00050334"/>
    <w:rsid w:val="00060CFB"/>
    <w:rsid w:val="000610D9"/>
    <w:rsid w:val="000719B0"/>
    <w:rsid w:val="00073E86"/>
    <w:rsid w:val="00081EA5"/>
    <w:rsid w:val="000A2FEE"/>
    <w:rsid w:val="000B3EBF"/>
    <w:rsid w:val="000C5F7B"/>
    <w:rsid w:val="0010753F"/>
    <w:rsid w:val="00122DA6"/>
    <w:rsid w:val="00142043"/>
    <w:rsid w:val="00154075"/>
    <w:rsid w:val="00154574"/>
    <w:rsid w:val="0015486B"/>
    <w:rsid w:val="00154BC4"/>
    <w:rsid w:val="00156720"/>
    <w:rsid w:val="00165B9F"/>
    <w:rsid w:val="00173C17"/>
    <w:rsid w:val="00181493"/>
    <w:rsid w:val="001837F0"/>
    <w:rsid w:val="0018686C"/>
    <w:rsid w:val="001A02CF"/>
    <w:rsid w:val="001B38F9"/>
    <w:rsid w:val="001B533B"/>
    <w:rsid w:val="001E2A7E"/>
    <w:rsid w:val="001F08F0"/>
    <w:rsid w:val="001F2B74"/>
    <w:rsid w:val="001F3B65"/>
    <w:rsid w:val="002211BD"/>
    <w:rsid w:val="00223980"/>
    <w:rsid w:val="002255E9"/>
    <w:rsid w:val="002459C3"/>
    <w:rsid w:val="00250B35"/>
    <w:rsid w:val="00261A9E"/>
    <w:rsid w:val="00294149"/>
    <w:rsid w:val="00297186"/>
    <w:rsid w:val="002B114B"/>
    <w:rsid w:val="002B2C15"/>
    <w:rsid w:val="002C2109"/>
    <w:rsid w:val="002C36CB"/>
    <w:rsid w:val="002D2817"/>
    <w:rsid w:val="002E6040"/>
    <w:rsid w:val="003008E7"/>
    <w:rsid w:val="003429B4"/>
    <w:rsid w:val="003434A9"/>
    <w:rsid w:val="00344220"/>
    <w:rsid w:val="003471FE"/>
    <w:rsid w:val="0036286E"/>
    <w:rsid w:val="0037145A"/>
    <w:rsid w:val="003A5DEA"/>
    <w:rsid w:val="003D120C"/>
    <w:rsid w:val="003D7C49"/>
    <w:rsid w:val="003E7A00"/>
    <w:rsid w:val="00421606"/>
    <w:rsid w:val="0043066C"/>
    <w:rsid w:val="00462554"/>
    <w:rsid w:val="00476658"/>
    <w:rsid w:val="00485423"/>
    <w:rsid w:val="004A7A64"/>
    <w:rsid w:val="004B67DF"/>
    <w:rsid w:val="004D5E1D"/>
    <w:rsid w:val="004F3146"/>
    <w:rsid w:val="004F3E99"/>
    <w:rsid w:val="004F44AD"/>
    <w:rsid w:val="005068B0"/>
    <w:rsid w:val="00511CE4"/>
    <w:rsid w:val="00515E36"/>
    <w:rsid w:val="005214C6"/>
    <w:rsid w:val="005313CA"/>
    <w:rsid w:val="0055030E"/>
    <w:rsid w:val="00573958"/>
    <w:rsid w:val="0057455F"/>
    <w:rsid w:val="0058773D"/>
    <w:rsid w:val="00590C81"/>
    <w:rsid w:val="005A13EA"/>
    <w:rsid w:val="005A7DF4"/>
    <w:rsid w:val="005B07BC"/>
    <w:rsid w:val="005B43AC"/>
    <w:rsid w:val="005E131E"/>
    <w:rsid w:val="005E3FF9"/>
    <w:rsid w:val="005E4E6F"/>
    <w:rsid w:val="00604A34"/>
    <w:rsid w:val="0060535D"/>
    <w:rsid w:val="006235F7"/>
    <w:rsid w:val="00633377"/>
    <w:rsid w:val="00643EDE"/>
    <w:rsid w:val="00647136"/>
    <w:rsid w:val="00654B75"/>
    <w:rsid w:val="006648E9"/>
    <w:rsid w:val="00667FCA"/>
    <w:rsid w:val="00671DEA"/>
    <w:rsid w:val="00677A1B"/>
    <w:rsid w:val="00681207"/>
    <w:rsid w:val="00695997"/>
    <w:rsid w:val="00697FDB"/>
    <w:rsid w:val="006B5DF4"/>
    <w:rsid w:val="006C363B"/>
    <w:rsid w:val="006C7A4B"/>
    <w:rsid w:val="006E18C3"/>
    <w:rsid w:val="00730940"/>
    <w:rsid w:val="007364EF"/>
    <w:rsid w:val="007374C6"/>
    <w:rsid w:val="00740DBA"/>
    <w:rsid w:val="007543CB"/>
    <w:rsid w:val="007617F4"/>
    <w:rsid w:val="0077585E"/>
    <w:rsid w:val="00780E9F"/>
    <w:rsid w:val="007D2785"/>
    <w:rsid w:val="007D29B1"/>
    <w:rsid w:val="007E1730"/>
    <w:rsid w:val="007E736A"/>
    <w:rsid w:val="007F3338"/>
    <w:rsid w:val="007F3685"/>
    <w:rsid w:val="00802C37"/>
    <w:rsid w:val="0080638B"/>
    <w:rsid w:val="00810B30"/>
    <w:rsid w:val="00813328"/>
    <w:rsid w:val="00813860"/>
    <w:rsid w:val="00815BED"/>
    <w:rsid w:val="00833E29"/>
    <w:rsid w:val="00835756"/>
    <w:rsid w:val="0084149C"/>
    <w:rsid w:val="00850B38"/>
    <w:rsid w:val="00871A3C"/>
    <w:rsid w:val="008732A0"/>
    <w:rsid w:val="00876782"/>
    <w:rsid w:val="00886ECD"/>
    <w:rsid w:val="00891AC4"/>
    <w:rsid w:val="008D07DE"/>
    <w:rsid w:val="008D370D"/>
    <w:rsid w:val="008E5895"/>
    <w:rsid w:val="008F1C5F"/>
    <w:rsid w:val="00903985"/>
    <w:rsid w:val="00905C16"/>
    <w:rsid w:val="00937C41"/>
    <w:rsid w:val="00937DF2"/>
    <w:rsid w:val="00950738"/>
    <w:rsid w:val="00956BEE"/>
    <w:rsid w:val="009A287F"/>
    <w:rsid w:val="009B3EB3"/>
    <w:rsid w:val="009C2334"/>
    <w:rsid w:val="009C3FBF"/>
    <w:rsid w:val="009E4589"/>
    <w:rsid w:val="009E5F8F"/>
    <w:rsid w:val="009F49A2"/>
    <w:rsid w:val="00A014C2"/>
    <w:rsid w:val="00A104A7"/>
    <w:rsid w:val="00A269CB"/>
    <w:rsid w:val="00A271A8"/>
    <w:rsid w:val="00A27531"/>
    <w:rsid w:val="00A3401F"/>
    <w:rsid w:val="00A630B0"/>
    <w:rsid w:val="00A650B2"/>
    <w:rsid w:val="00A9177D"/>
    <w:rsid w:val="00A96984"/>
    <w:rsid w:val="00AC209B"/>
    <w:rsid w:val="00AC262A"/>
    <w:rsid w:val="00AD185A"/>
    <w:rsid w:val="00AD38E1"/>
    <w:rsid w:val="00AF12C9"/>
    <w:rsid w:val="00AF243A"/>
    <w:rsid w:val="00B1224A"/>
    <w:rsid w:val="00B1232C"/>
    <w:rsid w:val="00B21CCA"/>
    <w:rsid w:val="00B23275"/>
    <w:rsid w:val="00B4063E"/>
    <w:rsid w:val="00B4718A"/>
    <w:rsid w:val="00B4779C"/>
    <w:rsid w:val="00B52990"/>
    <w:rsid w:val="00B554B2"/>
    <w:rsid w:val="00B569B9"/>
    <w:rsid w:val="00B854A6"/>
    <w:rsid w:val="00BB68F0"/>
    <w:rsid w:val="00C1089E"/>
    <w:rsid w:val="00C1316C"/>
    <w:rsid w:val="00C148BE"/>
    <w:rsid w:val="00C176F4"/>
    <w:rsid w:val="00C47AFF"/>
    <w:rsid w:val="00C47E61"/>
    <w:rsid w:val="00C527EB"/>
    <w:rsid w:val="00C52E35"/>
    <w:rsid w:val="00C63377"/>
    <w:rsid w:val="00C819AC"/>
    <w:rsid w:val="00C961EA"/>
    <w:rsid w:val="00C977DC"/>
    <w:rsid w:val="00CA2890"/>
    <w:rsid w:val="00CA6D78"/>
    <w:rsid w:val="00CC0207"/>
    <w:rsid w:val="00CC3960"/>
    <w:rsid w:val="00CD5A10"/>
    <w:rsid w:val="00CE5A6E"/>
    <w:rsid w:val="00CF76AB"/>
    <w:rsid w:val="00D21116"/>
    <w:rsid w:val="00D416C0"/>
    <w:rsid w:val="00D92726"/>
    <w:rsid w:val="00D952DB"/>
    <w:rsid w:val="00D96A91"/>
    <w:rsid w:val="00DA3D84"/>
    <w:rsid w:val="00DB6576"/>
    <w:rsid w:val="00DC78B8"/>
    <w:rsid w:val="00DE70B0"/>
    <w:rsid w:val="00DF08CC"/>
    <w:rsid w:val="00E05A98"/>
    <w:rsid w:val="00E2215F"/>
    <w:rsid w:val="00E247B8"/>
    <w:rsid w:val="00E33B75"/>
    <w:rsid w:val="00E35D8F"/>
    <w:rsid w:val="00E369FF"/>
    <w:rsid w:val="00E37424"/>
    <w:rsid w:val="00E565F5"/>
    <w:rsid w:val="00E906FB"/>
    <w:rsid w:val="00EB273E"/>
    <w:rsid w:val="00EB4177"/>
    <w:rsid w:val="00EB77A9"/>
    <w:rsid w:val="00EC0348"/>
    <w:rsid w:val="00ED797C"/>
    <w:rsid w:val="00EE4CAA"/>
    <w:rsid w:val="00EF4FBE"/>
    <w:rsid w:val="00F21FD3"/>
    <w:rsid w:val="00F431DA"/>
    <w:rsid w:val="00F43C37"/>
    <w:rsid w:val="00F82A3E"/>
    <w:rsid w:val="00F83035"/>
    <w:rsid w:val="00FA29FE"/>
    <w:rsid w:val="00FC1A97"/>
    <w:rsid w:val="00FC7C3F"/>
    <w:rsid w:val="00FD1F73"/>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46159"/>
  <w15:chartTrackingRefBased/>
  <w15:docId w15:val="{EF4107DC-94D9-42F6-BAAC-AB529516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color w:val="FF0000"/>
    </w:rPr>
  </w:style>
  <w:style w:type="paragraph" w:styleId="Heading2">
    <w:name w:val="heading 2"/>
    <w:basedOn w:val="Normal"/>
    <w:next w:val="Normal"/>
    <w:qFormat/>
    <w:pPr>
      <w:keepNext/>
      <w:tabs>
        <w:tab w:val="center" w:pos="4680"/>
      </w:tabs>
      <w:outlineLvl w:val="1"/>
    </w:pPr>
    <w:rPr>
      <w:b/>
      <w:bCs/>
    </w:rPr>
  </w:style>
  <w:style w:type="paragraph" w:styleId="Heading3">
    <w:name w:val="heading 3"/>
    <w:basedOn w:val="Normal"/>
    <w:next w:val="Normal"/>
    <w:qFormat/>
    <w:pPr>
      <w:keepNext/>
      <w:ind w:right="-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4680"/>
      </w:tabs>
      <w:autoSpaceDE w:val="0"/>
      <w:autoSpaceDN w:val="0"/>
      <w:jc w:val="both"/>
    </w:pPr>
    <w:rPr>
      <w:i/>
      <w:iCs/>
      <w:sz w:val="22"/>
      <w:szCs w:val="22"/>
    </w:rPr>
  </w:style>
  <w:style w:type="paragraph" w:styleId="Title">
    <w:name w:val="Title"/>
    <w:next w:val="BodyText"/>
    <w:qFormat/>
    <w:rsid w:val="0000079F"/>
    <w:pPr>
      <w:jc w:val="right"/>
      <w:outlineLvl w:val="0"/>
    </w:pPr>
    <w:rPr>
      <w:rFonts w:ascii="Arial" w:hAnsi="Arial" w:cs="Arial"/>
      <w:b/>
      <w:bCs/>
      <w:kern w:val="28"/>
      <w:sz w:val="28"/>
      <w:szCs w:val="32"/>
    </w:rPr>
  </w:style>
  <w:style w:type="character" w:styleId="Hyperlink">
    <w:name w:val="Hyperlink"/>
    <w:rPr>
      <w:color w:val="0000FF"/>
      <w:u w:val="single"/>
    </w:rPr>
  </w:style>
  <w:style w:type="paragraph" w:styleId="BodyText2">
    <w:name w:val="Body Text 2"/>
    <w:basedOn w:val="Normal"/>
    <w:pPr>
      <w:autoSpaceDE w:val="0"/>
      <w:autoSpaceDN w:val="0"/>
    </w:pPr>
    <w:rPr>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rsid w:val="0000079F"/>
    <w:pPr>
      <w:tabs>
        <w:tab w:val="right" w:pos="10440"/>
      </w:tabs>
      <w:ind w:left="-360"/>
      <w:jc w:val="center"/>
    </w:pPr>
    <w:rPr>
      <w:rFonts w:ascii="Arial" w:hAnsi="Arial"/>
      <w:sz w:val="18"/>
      <w:szCs w:val="24"/>
    </w:rPr>
  </w:style>
  <w:style w:type="table" w:styleId="TableGrid">
    <w:name w:val="Table Grid"/>
    <w:basedOn w:val="TableNormal"/>
    <w:rsid w:val="0000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00079F"/>
    <w:rPr>
      <w:rFonts w:ascii="Arial" w:hAnsi="Arial"/>
    </w:rPr>
  </w:style>
  <w:style w:type="paragraph" w:styleId="BodyText">
    <w:name w:val="Body Text"/>
    <w:basedOn w:val="Normal"/>
    <w:rsid w:val="0000079F"/>
    <w:pPr>
      <w:spacing w:after="120"/>
    </w:pPr>
  </w:style>
  <w:style w:type="paragraph" w:styleId="BalloonText">
    <w:name w:val="Balloon Text"/>
    <w:basedOn w:val="Normal"/>
    <w:link w:val="BalloonTextChar"/>
    <w:rsid w:val="00B21CCA"/>
    <w:rPr>
      <w:rFonts w:ascii="Tahoma" w:hAnsi="Tahoma" w:cs="Tahoma"/>
      <w:sz w:val="16"/>
      <w:szCs w:val="16"/>
    </w:rPr>
  </w:style>
  <w:style w:type="character" w:customStyle="1" w:styleId="BalloonTextChar">
    <w:name w:val="Balloon Text Char"/>
    <w:link w:val="BalloonText"/>
    <w:rsid w:val="00B21CCA"/>
    <w:rPr>
      <w:rFonts w:ascii="Tahoma" w:hAnsi="Tahoma" w:cs="Tahoma"/>
      <w:sz w:val="16"/>
      <w:szCs w:val="16"/>
    </w:rPr>
  </w:style>
  <w:style w:type="character" w:styleId="CommentReference">
    <w:name w:val="annotation reference"/>
    <w:rsid w:val="0057455F"/>
    <w:rPr>
      <w:sz w:val="16"/>
      <w:szCs w:val="16"/>
    </w:rPr>
  </w:style>
  <w:style w:type="paragraph" w:styleId="CommentText">
    <w:name w:val="annotation text"/>
    <w:basedOn w:val="Normal"/>
    <w:link w:val="CommentTextChar"/>
    <w:rsid w:val="0057455F"/>
    <w:rPr>
      <w:sz w:val="20"/>
      <w:szCs w:val="20"/>
    </w:rPr>
  </w:style>
  <w:style w:type="character" w:customStyle="1" w:styleId="CommentTextChar">
    <w:name w:val="Comment Text Char"/>
    <w:basedOn w:val="DefaultParagraphFont"/>
    <w:link w:val="CommentText"/>
    <w:rsid w:val="0057455F"/>
  </w:style>
  <w:style w:type="paragraph" w:styleId="CommentSubject">
    <w:name w:val="annotation subject"/>
    <w:basedOn w:val="CommentText"/>
    <w:next w:val="CommentText"/>
    <w:link w:val="CommentSubjectChar"/>
    <w:rsid w:val="0057455F"/>
    <w:rPr>
      <w:b/>
      <w:bCs/>
    </w:rPr>
  </w:style>
  <w:style w:type="character" w:customStyle="1" w:styleId="CommentSubjectChar">
    <w:name w:val="Comment Subject Char"/>
    <w:link w:val="CommentSubject"/>
    <w:rsid w:val="0057455F"/>
    <w:rPr>
      <w:b/>
      <w:bCs/>
    </w:rPr>
  </w:style>
  <w:style w:type="paragraph" w:styleId="Revision">
    <w:name w:val="Revision"/>
    <w:hidden/>
    <w:uiPriority w:val="99"/>
    <w:semiHidden/>
    <w:rsid w:val="00633377"/>
    <w:rPr>
      <w:sz w:val="24"/>
      <w:szCs w:val="24"/>
    </w:rPr>
  </w:style>
  <w:style w:type="character" w:styleId="UnresolvedMention">
    <w:name w:val="Unresolved Mention"/>
    <w:uiPriority w:val="99"/>
    <w:semiHidden/>
    <w:unhideWhenUsed/>
    <w:rsid w:val="0060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96789">
      <w:bodyDiv w:val="1"/>
      <w:marLeft w:val="0"/>
      <w:marRight w:val="0"/>
      <w:marTop w:val="0"/>
      <w:marBottom w:val="0"/>
      <w:divBdr>
        <w:top w:val="none" w:sz="0" w:space="0" w:color="auto"/>
        <w:left w:val="none" w:sz="0" w:space="0" w:color="auto"/>
        <w:bottom w:val="none" w:sz="0" w:space="0" w:color="auto"/>
        <w:right w:val="none" w:sz="0" w:space="0" w:color="auto"/>
      </w:divBdr>
    </w:div>
    <w:div w:id="14279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extranet.fredhutch.org/en/u/irb/policies-and-procedures/_jcr_content/leftParsys/download_37/file.res/Unanticipated-Problem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extranet.fredhutch.org/en/u/irb/policies-and-procedures.htm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extranet.fredhutch.org/en/u/irb/policies-and-procedures/_jcr_content/leftParsys/download_25/file.res/Noncompliance.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Document_x0020_Type xmlns="6abc31e5-e580-41b6-a1e1-00f4aaa82170">Forms</Document_x0020_Typ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4" ma:contentTypeDescription="Create a new document." ma:contentTypeScope="" ma:versionID="9d72fe8cc7ebadbefd42619143d03b91">
  <xsd:schema xmlns:xsd="http://www.w3.org/2001/XMLSchema" xmlns:xs="http://www.w3.org/2001/XMLSchema" xmlns:p="http://schemas.microsoft.com/office/2006/metadata/properties" xmlns:ns2="6abc31e5-e580-41b6-a1e1-00f4aaa82170" targetNamespace="http://schemas.microsoft.com/office/2006/metadata/properties" ma:root="true" ma:fieldsID="16ff4a5eea460e7fda750718b46cb6a5" ns2:_="">
    <xsd:import namespace="6abc31e5-e580-41b6-a1e1-00f4aaa82170"/>
    <xsd:element name="properties">
      <xsd:complexType>
        <xsd:sequence>
          <xsd:element name="documentManagement">
            <xsd:complexType>
              <xsd:all>
                <xsd:element ref="ns2:Group"/>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Screener"/>
          <xsd:enumeration value="Forms"/>
          <xsd:enumeration value="Policies"/>
          <xsd:enumeration value="Other"/>
          <xsd:enumeration value="Member Forms"/>
          <xsd:enumeration value="Email Template"/>
          <xsd:enumeration value="Staff Forms"/>
          <xsd:enumeration value="Post Approval Monitoring"/>
          <xsd:enumeration value="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2" ma:contentTypeDescription="Create a new document." ma:contentTypeScope="" ma:versionID="1b7a093471cbd8fd1cd3a71e14c06c9d">
  <xsd:schema xmlns:xsd="http://www.w3.org/2001/XMLSchema" xmlns:xs="http://www.w3.org/2001/XMLSchema" xmlns:p="http://schemas.microsoft.com/office/2006/metadata/properties" xmlns:ns2="6abc31e5-e580-41b6-a1e1-00f4aaa82170" targetNamespace="http://schemas.microsoft.com/office/2006/metadata/properties" ma:root="true" ma:fieldsID="0b844bac70a8b1caca5e19bc25b5dd83" ns2:_="">
    <xsd:import namespace="6abc31e5-e580-41b6-a1e1-00f4aaa82170"/>
    <xsd:element name="properties">
      <xsd:complexType>
        <xsd:sequence>
          <xsd:element name="documentManagement">
            <xsd:complexType>
              <xsd:all>
                <xsd:element ref="ns2:Group"/>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Funding"/>
          <xsd:enumeration value="Misc"/>
        </xsd:restriction>
      </xsd:simpleType>
    </xsd:element>
    <xsd:element name="Document_x0020_Type" ma:index="9" ma:displayName="Document Type" ma:format="Dropdown" ma:internalName="Document_x0020_Type">
      <xsd:simpleType>
        <xsd:restriction base="dms:Choice">
          <xsd:enumeration value="Screener"/>
          <xsd:enumeration value="Forms"/>
          <xsd:enumeration value="Policies"/>
          <xsd:enumeration value="Other"/>
          <xsd:enumeration value="Member Forms"/>
          <xsd:enumeration value="Email Template"/>
          <xsd:enumeration value="Staff Forms"/>
          <xsd:enumeration value="Post Approval Monitoring"/>
          <xsd:enumeration value="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DF7BBB8A-5EA6-4136-B3C5-ED3CF2563317}">
  <ds:schemaRefs>
    <ds:schemaRef ds:uri="6abc31e5-e580-41b6-a1e1-00f4aaa82170"/>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94CE950-4774-4A7F-A310-4D89DBEA8525}">
  <ds:schemaRefs>
    <ds:schemaRef ds:uri="http://schemas.microsoft.com/office/2006/metadata/longProperties"/>
  </ds:schemaRefs>
</ds:datastoreItem>
</file>

<file path=customXml/itemProps3.xml><?xml version="1.0" encoding="utf-8"?>
<ds:datastoreItem xmlns:ds="http://schemas.openxmlformats.org/officeDocument/2006/customXml" ds:itemID="{A165588B-BBA5-438D-A8E1-EF65C6FD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D9111-2F8D-4621-9783-595BB0B427EA}">
  <ds:schemaRefs>
    <ds:schemaRef ds:uri="http://schemas.microsoft.com/sharepoint/v3/contenttype/forms"/>
  </ds:schemaRefs>
</ds:datastoreItem>
</file>

<file path=customXml/itemProps5.xml><?xml version="1.0" encoding="utf-8"?>
<ds:datastoreItem xmlns:ds="http://schemas.openxmlformats.org/officeDocument/2006/customXml" ds:itemID="{33A7D262-DD20-4E1B-9AF4-814442E3A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C35AF6-4768-4828-91D1-D0D56F9FFEEF}">
  <ds:schemaRefs>
    <ds:schemaRef ds:uri="http://schemas.microsoft.com/sharepoint/v3/contenttype/forms"/>
  </ds:schemaRefs>
</ds:datastoreItem>
</file>

<file path=customXml/itemProps7.xml><?xml version="1.0" encoding="utf-8"?>
<ds:datastoreItem xmlns:ds="http://schemas.openxmlformats.org/officeDocument/2006/customXml" ds:itemID="{753BC97C-9AB1-40F2-A4B3-8CDEB284E563}">
  <ds:schemaRefs>
    <ds:schemaRef ds:uri="http://schemas.openxmlformats.org/officeDocument/2006/bibliography"/>
  </ds:schemaRefs>
</ds:datastoreItem>
</file>

<file path=customXml/itemProps8.xml><?xml version="1.0" encoding="utf-8"?>
<ds:datastoreItem xmlns:ds="http://schemas.openxmlformats.org/officeDocument/2006/customXml" ds:itemID="{E0BAADA1-B04E-487B-9DF6-75E5C2B7D9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IRB Form Authorization Agreement_A</vt:lpstr>
    </vt:vector>
  </TitlesOfParts>
  <Company>FHCRC</Company>
  <LinksUpToDate>false</LinksUpToDate>
  <CharactersWithSpaces>12961</CharactersWithSpaces>
  <SharedDoc>false</SharedDoc>
  <HLinks>
    <vt:vector size="18" baseType="variant">
      <vt:variant>
        <vt:i4>3211278</vt:i4>
      </vt:variant>
      <vt:variant>
        <vt:i4>46</vt:i4>
      </vt:variant>
      <vt:variant>
        <vt:i4>0</vt:i4>
      </vt:variant>
      <vt:variant>
        <vt:i4>5</vt:i4>
      </vt:variant>
      <vt:variant>
        <vt:lpwstr>https://extranet.fredhutch.org/en/u/irb/policies-and-procedures/_jcr_content/leftParsys/download_25/file.res/Noncompliance.pdf</vt:lpwstr>
      </vt:variant>
      <vt:variant>
        <vt:lpwstr/>
      </vt:variant>
      <vt:variant>
        <vt:i4>7077910</vt:i4>
      </vt:variant>
      <vt:variant>
        <vt:i4>43</vt:i4>
      </vt:variant>
      <vt:variant>
        <vt:i4>0</vt:i4>
      </vt:variant>
      <vt:variant>
        <vt:i4>5</vt:i4>
      </vt:variant>
      <vt:variant>
        <vt:lpwstr>https://extranet.fredhutch.org/en/u/irb/policies-and-procedures/_jcr_content/leftParsys/download_37/file.res/Unanticipated-Problems.pdf</vt:lpwstr>
      </vt:variant>
      <vt:variant>
        <vt:lpwstr/>
      </vt:variant>
      <vt:variant>
        <vt:i4>196637</vt:i4>
      </vt:variant>
      <vt:variant>
        <vt:i4>40</vt:i4>
      </vt:variant>
      <vt:variant>
        <vt:i4>0</vt:i4>
      </vt:variant>
      <vt:variant>
        <vt:i4>5</vt:i4>
      </vt:variant>
      <vt:variant>
        <vt:lpwstr>https://extranet.fredhutch.org/en/u/irb/policies-and-procedures.html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HRP-277a - FORM - IRB Authorization Agreement A</dc:title>
  <dc:subject/>
  <dc:creator>malmeda</dc:creator>
  <cp:keywords/>
  <cp:lastModifiedBy>Nguyen, Katrina Y</cp:lastModifiedBy>
  <cp:revision>5</cp:revision>
  <cp:lastPrinted>2014-03-07T17:07:00Z</cp:lastPrinted>
  <dcterms:created xsi:type="dcterms:W3CDTF">2023-04-27T20:05:00Z</dcterms:created>
  <dcterms:modified xsi:type="dcterms:W3CDTF">2023-05-01T18:44:00Z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 Control">
    <vt:lpwstr>Yes</vt:lpwstr>
  </property>
</Properties>
</file>